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08" w:rsidRPr="006D5E90" w:rsidRDefault="00BE75E5">
      <w:pPr>
        <w:spacing w:line="360" w:lineRule="auto"/>
        <w:jc w:val="center"/>
        <w:rPr>
          <w:rFonts w:ascii="华文中宋" w:eastAsia="华文中宋" w:hAnsi="华文中宋"/>
          <w:bCs/>
          <w:sz w:val="28"/>
          <w:szCs w:val="28"/>
        </w:rPr>
      </w:pPr>
      <w:r w:rsidRPr="006D5E90">
        <w:rPr>
          <w:rFonts w:ascii="华文中宋" w:eastAsia="华文中宋" w:hAnsi="华文中宋" w:hint="eastAsia"/>
          <w:b/>
          <w:sz w:val="28"/>
          <w:szCs w:val="28"/>
        </w:rPr>
        <w:t>北京万里红科技股份有限公司校园招聘</w:t>
      </w:r>
    </w:p>
    <w:p w:rsidR="006F6508" w:rsidRPr="006D5E90" w:rsidRDefault="00BE75E5">
      <w:pPr>
        <w:spacing w:line="360" w:lineRule="auto"/>
        <w:jc w:val="center"/>
        <w:rPr>
          <w:rFonts w:ascii="华文中宋" w:eastAsia="华文中宋" w:hAnsi="华文中宋" w:cs="汉仪中宋简"/>
          <w:sz w:val="28"/>
          <w:szCs w:val="28"/>
        </w:rPr>
      </w:pPr>
      <w:r w:rsidRPr="006D5E90">
        <w:rPr>
          <w:rFonts w:ascii="华文中宋" w:eastAsia="华文中宋" w:hAnsi="华文中宋" w:cs="汉仪中宋简" w:hint="eastAsia"/>
          <w:b/>
          <w:bCs/>
          <w:sz w:val="28"/>
          <w:szCs w:val="28"/>
        </w:rPr>
        <w:t>公司简介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北京万里红科技股份有限公司是一家高新技术、双软认证企业，2001年8月成立。公司总部设立在北京市海淀区，业务覆盖全国，拥有</w:t>
      </w:r>
      <w:r w:rsidR="00A4644A">
        <w:rPr>
          <w:rFonts w:ascii="华文中宋" w:eastAsia="华文中宋" w:hAnsi="华文中宋" w:cs="汉仪中宋简" w:hint="eastAsia"/>
          <w:sz w:val="24"/>
          <w:szCs w:val="24"/>
        </w:rPr>
        <w:t>10000</w:t>
      </w:r>
      <w:r w:rsidRPr="006D5E90">
        <w:rPr>
          <w:rFonts w:ascii="华文中宋" w:eastAsia="华文中宋" w:hAnsi="华文中宋" w:cs="汉仪中宋简" w:hint="eastAsia"/>
          <w:sz w:val="24"/>
          <w:szCs w:val="24"/>
        </w:rPr>
        <w:t>多</w:t>
      </w:r>
      <w:r w:rsidR="00A4644A">
        <w:rPr>
          <w:rFonts w:ascii="华文中宋" w:eastAsia="华文中宋" w:hAnsi="华文中宋" w:cs="汉仪中宋简" w:hint="eastAsia"/>
          <w:sz w:val="24"/>
          <w:szCs w:val="24"/>
        </w:rPr>
        <w:t>平</w:t>
      </w:r>
      <w:r w:rsidRPr="006D5E90">
        <w:rPr>
          <w:rFonts w:ascii="华文中宋" w:eastAsia="华文中宋" w:hAnsi="华文中宋" w:cs="汉仪中宋简" w:hint="eastAsia"/>
          <w:sz w:val="24"/>
          <w:szCs w:val="24"/>
        </w:rPr>
        <w:t>米自主知识产权的办公区域。南临西直门地铁站，交通便利。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公司成立</w:t>
      </w:r>
      <w:r w:rsidR="00A4644A">
        <w:rPr>
          <w:rFonts w:ascii="华文中宋" w:eastAsia="华文中宋" w:hAnsi="华文中宋" w:cs="汉仪中宋简" w:hint="eastAsia"/>
          <w:sz w:val="24"/>
          <w:szCs w:val="24"/>
        </w:rPr>
        <w:t>近20</w:t>
      </w:r>
      <w:r w:rsidRPr="006D5E90">
        <w:rPr>
          <w:rFonts w:ascii="华文中宋" w:eastAsia="华文中宋" w:hAnsi="华文中宋" w:cs="汉仪中宋简" w:hint="eastAsia"/>
          <w:sz w:val="24"/>
          <w:szCs w:val="24"/>
        </w:rPr>
        <w:t>年，一直专注于信息安全保密和电子政务领域的研究，已成为国内信息安全保密领域的领先者，在业内享有很高的声誉和客户信任度，公司拥有国家保密局颁发的涉密信息系统集成甲级资质，可在全国范围内承接项目。公司已有</w:t>
      </w:r>
      <w:r w:rsidR="00A4644A">
        <w:rPr>
          <w:rFonts w:ascii="华文中宋" w:eastAsia="华文中宋" w:hAnsi="华文中宋" w:cs="汉仪中宋简" w:hint="eastAsia"/>
          <w:sz w:val="24"/>
          <w:szCs w:val="24"/>
        </w:rPr>
        <w:t>100</w:t>
      </w:r>
      <w:r w:rsidRPr="006D5E90">
        <w:rPr>
          <w:rFonts w:ascii="华文中宋" w:eastAsia="华文中宋" w:hAnsi="华文中宋" w:cs="汉仪中宋简" w:hint="eastAsia"/>
          <w:sz w:val="24"/>
          <w:szCs w:val="24"/>
        </w:rPr>
        <w:t>余种自主知识产权的软硬件产品。目前正积极拓展虹膜认证、智能交通和警务云等新业务。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华文楷体"/>
          <w:b/>
          <w:bCs/>
          <w:sz w:val="24"/>
          <w:szCs w:val="24"/>
        </w:rPr>
      </w:pPr>
      <w:r w:rsidRPr="006D5E90">
        <w:rPr>
          <w:rFonts w:ascii="华文中宋" w:eastAsia="华文中宋" w:hAnsi="华文中宋" w:cs="华文楷体" w:hint="eastAsia"/>
          <w:b/>
          <w:bCs/>
          <w:sz w:val="24"/>
          <w:szCs w:val="24"/>
        </w:rPr>
        <w:t>行业优势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6D5E90">
        <w:rPr>
          <w:rFonts w:ascii="华文中宋" w:eastAsia="华文中宋" w:hAnsi="华文中宋" w:hint="eastAsia"/>
          <w:sz w:val="24"/>
          <w:szCs w:val="24"/>
        </w:rPr>
        <w:t>近年来，随着互联网的迅猛发展，敌对势力的间谍活动以及黑客入侵技术的提高，导致泄密事件频发，斯诺</w:t>
      </w:r>
      <w:proofErr w:type="gramStart"/>
      <w:r w:rsidRPr="006D5E90">
        <w:rPr>
          <w:rFonts w:ascii="华文中宋" w:eastAsia="华文中宋" w:hAnsi="华文中宋" w:hint="eastAsia"/>
          <w:sz w:val="24"/>
          <w:szCs w:val="24"/>
        </w:rPr>
        <w:t>登事件</w:t>
      </w:r>
      <w:proofErr w:type="gramEnd"/>
      <w:r w:rsidRPr="006D5E90">
        <w:rPr>
          <w:rFonts w:ascii="华文中宋" w:eastAsia="华文中宋" w:hAnsi="华文中宋" w:hint="eastAsia"/>
          <w:sz w:val="24"/>
          <w:szCs w:val="24"/>
        </w:rPr>
        <w:t>更给各国政府敲响了警钟。政府信息在网络如此发达的今天，时刻都有被窃取和泄露的危险。2014年2月27日，中央网络安全和信息化小组宣告成立，习近平亲自担任组长，李克强、刘云山任副组长。这表明国家对网络安全和信息安全防护更加重视，也预示着信息安全保密行业更加美好的发展前景。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华文楷体"/>
          <w:b/>
          <w:bCs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 xml:space="preserve">    </w:t>
      </w:r>
      <w:r w:rsidRPr="006D5E90">
        <w:rPr>
          <w:rFonts w:ascii="华文中宋" w:eastAsia="华文中宋" w:hAnsi="华文中宋" w:cs="华文楷体" w:hint="eastAsia"/>
          <w:b/>
          <w:bCs/>
          <w:sz w:val="24"/>
          <w:szCs w:val="24"/>
        </w:rPr>
        <w:t>品牌优势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公司是目前国内保密领域最著名的企业之一。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 xml:space="preserve">公司建立起了完善的信息安全保密产品线，覆盖了综合保密管理系统、网络保密检查、网络安全审计、主机监控审计监控、电磁泄漏发射防护、移动通信防护与保密检查、电磁屏蔽、保密工作管理、保密工作应用等方面，在信息安全保密市场上已经成为国内的领先者。 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lastRenderedPageBreak/>
        <w:t xml:space="preserve">    </w:t>
      </w:r>
      <w:r w:rsidRPr="006D5E90">
        <w:rPr>
          <w:rFonts w:ascii="华文中宋" w:eastAsia="华文中宋" w:hAnsi="华文中宋" w:cs="华文楷体" w:hint="eastAsia"/>
          <w:b/>
          <w:bCs/>
          <w:sz w:val="24"/>
          <w:szCs w:val="24"/>
        </w:rPr>
        <w:t>客户优势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业务范围覆盖全国各大省、市、自治区、直辖市及香港、澳门特别行政区的各级党政军以及大型国企央</w:t>
      </w:r>
      <w:proofErr w:type="gramStart"/>
      <w:r w:rsidRPr="006D5E90">
        <w:rPr>
          <w:rFonts w:ascii="华文中宋" w:eastAsia="华文中宋" w:hAnsi="华文中宋" w:cs="汉仪中宋简" w:hint="eastAsia"/>
          <w:sz w:val="24"/>
          <w:szCs w:val="24"/>
        </w:rPr>
        <w:t>企</w:t>
      </w:r>
      <w:proofErr w:type="gramEnd"/>
      <w:r w:rsidRPr="006D5E90">
        <w:rPr>
          <w:rFonts w:ascii="华文中宋" w:eastAsia="华文中宋" w:hAnsi="华文中宋" w:cs="汉仪中宋简" w:hint="eastAsia"/>
          <w:sz w:val="24"/>
          <w:szCs w:val="24"/>
        </w:rPr>
        <w:t>。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华文楷体"/>
          <w:b/>
          <w:bCs/>
          <w:sz w:val="24"/>
          <w:szCs w:val="24"/>
        </w:rPr>
      </w:pPr>
      <w:r w:rsidRPr="006D5E90">
        <w:rPr>
          <w:rFonts w:ascii="华文中宋" w:eastAsia="华文中宋" w:hAnsi="华文中宋" w:cs="华文楷体" w:hint="eastAsia"/>
          <w:b/>
          <w:bCs/>
          <w:sz w:val="24"/>
          <w:szCs w:val="24"/>
        </w:rPr>
        <w:t>技术优势</w:t>
      </w:r>
    </w:p>
    <w:p w:rsidR="006F6508" w:rsidRPr="006D5E90" w:rsidRDefault="00BE75E5" w:rsidP="006D5E90">
      <w:p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公司拥有来自清华大学计算机系、清华大学软件学院、中科院软件所、中国电子政务研究中心的强有力的技术支撑，建立起了坚实的技术后盾。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华文楷体"/>
          <w:b/>
          <w:bCs/>
          <w:sz w:val="24"/>
          <w:szCs w:val="24"/>
        </w:rPr>
      </w:pPr>
      <w:r w:rsidRPr="006D5E90">
        <w:rPr>
          <w:rFonts w:ascii="华文中宋" w:eastAsia="华文中宋" w:hAnsi="华文中宋" w:cs="华文楷体" w:hint="eastAsia"/>
          <w:b/>
          <w:bCs/>
          <w:sz w:val="24"/>
          <w:szCs w:val="24"/>
        </w:rPr>
        <w:t>企业文化</w:t>
      </w:r>
    </w:p>
    <w:p w:rsidR="006F6508" w:rsidRPr="006D5E90" w:rsidRDefault="00BE75E5">
      <w:pPr>
        <w:numPr>
          <w:ilvl w:val="0"/>
          <w:numId w:val="1"/>
        </w:num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企业理念：服务创新，与时俱进！</w:t>
      </w:r>
    </w:p>
    <w:p w:rsidR="006F6508" w:rsidRPr="006D5E90" w:rsidRDefault="00BE75E5">
      <w:pPr>
        <w:numPr>
          <w:ilvl w:val="0"/>
          <w:numId w:val="1"/>
        </w:num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企业宗旨：以创新为动力，以服务为根本！诚心诚意做客户无忧无虑的合作伙伴，全心全意为客户提供尽善尽美的服务！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华文楷体"/>
          <w:b/>
          <w:bCs/>
          <w:sz w:val="24"/>
          <w:szCs w:val="24"/>
        </w:rPr>
      </w:pPr>
      <w:r w:rsidRPr="006D5E90">
        <w:rPr>
          <w:rFonts w:ascii="华文中宋" w:eastAsia="华文中宋" w:hAnsi="华文中宋" w:cs="华文楷体" w:hint="eastAsia"/>
          <w:b/>
          <w:bCs/>
          <w:sz w:val="24"/>
          <w:szCs w:val="24"/>
        </w:rPr>
        <w:t xml:space="preserve">   人才储备理念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汉仪中宋简"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万里红公司在人才培养上一直以重视人才、爱护人才、合理开发人才、使用人才、留住人才、提升人才为指导思想和价值观念。欢迎各类精英的加入!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华文楷体"/>
          <w:b/>
          <w:bCs/>
          <w:sz w:val="24"/>
          <w:szCs w:val="24"/>
        </w:rPr>
      </w:pPr>
      <w:r w:rsidRPr="006D5E90">
        <w:rPr>
          <w:rFonts w:ascii="华文中宋" w:eastAsia="华文中宋" w:hAnsi="华文中宋" w:cs="华文楷体" w:hint="eastAsia"/>
          <w:b/>
          <w:bCs/>
          <w:sz w:val="24"/>
          <w:szCs w:val="24"/>
        </w:rPr>
        <w:t xml:space="preserve">   员工福利</w:t>
      </w:r>
    </w:p>
    <w:p w:rsidR="006F6508" w:rsidRPr="006D5E90" w:rsidRDefault="00BE75E5">
      <w:pPr>
        <w:spacing w:line="360" w:lineRule="auto"/>
        <w:ind w:firstLineChars="200" w:firstLine="480"/>
        <w:rPr>
          <w:rFonts w:ascii="华文中宋" w:eastAsia="华文中宋" w:hAnsi="华文中宋" w:cs="Times New Roman"/>
          <w:b/>
          <w:sz w:val="24"/>
          <w:szCs w:val="24"/>
        </w:rPr>
      </w:pPr>
      <w:r w:rsidRPr="006D5E90">
        <w:rPr>
          <w:rFonts w:ascii="华文中宋" w:eastAsia="华文中宋" w:hAnsi="华文中宋" w:cs="汉仪中宋简" w:hint="eastAsia"/>
          <w:sz w:val="24"/>
          <w:szCs w:val="24"/>
        </w:rPr>
        <w:t>双休、五险</w:t>
      </w:r>
      <w:proofErr w:type="gramStart"/>
      <w:r w:rsidRPr="006D5E90">
        <w:rPr>
          <w:rFonts w:ascii="华文中宋" w:eastAsia="华文中宋" w:hAnsi="华文中宋" w:cs="汉仪中宋简" w:hint="eastAsia"/>
          <w:sz w:val="24"/>
          <w:szCs w:val="24"/>
        </w:rPr>
        <w:t>一</w:t>
      </w:r>
      <w:proofErr w:type="gramEnd"/>
      <w:r w:rsidRPr="006D5E90">
        <w:rPr>
          <w:rFonts w:ascii="华文中宋" w:eastAsia="华文中宋" w:hAnsi="华文中宋" w:cs="汉仪中宋简" w:hint="eastAsia"/>
          <w:sz w:val="24"/>
          <w:szCs w:val="24"/>
        </w:rPr>
        <w:t>金、餐补、交通补、统一配发手机、旅游、公园年卡、文化期刊、职称考试、过节费、13薪、提供住宿等。</w:t>
      </w:r>
    </w:p>
    <w:p w:rsidR="006D5E90" w:rsidRPr="004D0692" w:rsidRDefault="006D5E90" w:rsidP="006D5E90">
      <w:pPr>
        <w:rPr>
          <w:rFonts w:ascii="华文中宋" w:eastAsia="华文中宋" w:hAnsi="华文中宋" w:hint="eastAsia"/>
        </w:rPr>
      </w:pPr>
    </w:p>
    <w:p w:rsidR="006F6508" w:rsidRPr="006D5E90" w:rsidRDefault="00BE75E5">
      <w:pPr>
        <w:spacing w:line="360" w:lineRule="auto"/>
        <w:rPr>
          <w:rFonts w:ascii="华文中宋" w:eastAsia="华文中宋" w:hAnsi="华文中宋" w:cs="仿宋"/>
          <w:b/>
          <w:bCs/>
          <w:sz w:val="24"/>
          <w:szCs w:val="24"/>
        </w:rPr>
      </w:pPr>
      <w:r w:rsidRPr="006D5E90">
        <w:rPr>
          <w:rFonts w:ascii="华文中宋" w:eastAsia="华文中宋" w:hAnsi="华文中宋" w:cs="仿宋" w:hint="eastAsia"/>
          <w:b/>
          <w:bCs/>
          <w:sz w:val="24"/>
          <w:szCs w:val="24"/>
        </w:rPr>
        <w:t>二、联系方式: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仿宋"/>
          <w:sz w:val="24"/>
          <w:szCs w:val="24"/>
        </w:rPr>
      </w:pPr>
      <w:r w:rsidRPr="006D5E90">
        <w:rPr>
          <w:rFonts w:ascii="华文中宋" w:eastAsia="华文中宋" w:hAnsi="华文中宋" w:cs="仿宋" w:hint="eastAsia"/>
          <w:b/>
          <w:bCs/>
          <w:sz w:val="24"/>
          <w:szCs w:val="24"/>
        </w:rPr>
        <w:t>投递简历邮箱：</w:t>
      </w:r>
      <w:hyperlink r:id="rId9" w:history="1">
        <w:r w:rsidR="00A4644A" w:rsidRPr="00F51F80">
          <w:rPr>
            <w:rStyle w:val="a7"/>
            <w:rFonts w:ascii="华文中宋" w:eastAsia="华文中宋" w:hAnsi="华文中宋" w:cs="仿宋" w:hint="eastAsia"/>
            <w:sz w:val="24"/>
            <w:szCs w:val="24"/>
          </w:rPr>
          <w:t>wanlihonghr@superred</w:t>
        </w:r>
        <w:r w:rsidR="00A4644A" w:rsidRPr="00F51F80">
          <w:rPr>
            <w:rStyle w:val="a7"/>
            <w:rFonts w:ascii="华文中宋" w:eastAsia="华文中宋" w:hAnsi="华文中宋" w:cs="仿宋"/>
            <w:sz w:val="24"/>
            <w:szCs w:val="24"/>
          </w:rPr>
          <w:t>.com.cn</w:t>
        </w:r>
      </w:hyperlink>
    </w:p>
    <w:p w:rsidR="006F6508" w:rsidRPr="006D5E90" w:rsidRDefault="00BE75E5">
      <w:pPr>
        <w:spacing w:line="360" w:lineRule="auto"/>
        <w:rPr>
          <w:rFonts w:ascii="华文中宋" w:eastAsia="华文中宋" w:hAnsi="华文中宋" w:cs="仿宋"/>
          <w:sz w:val="24"/>
          <w:szCs w:val="24"/>
        </w:rPr>
      </w:pPr>
      <w:r w:rsidRPr="006D5E90">
        <w:rPr>
          <w:rFonts w:ascii="华文中宋" w:eastAsia="华文中宋" w:hAnsi="华文中宋" w:cs="仿宋" w:hint="eastAsia"/>
          <w:b/>
          <w:bCs/>
          <w:sz w:val="24"/>
          <w:szCs w:val="24"/>
        </w:rPr>
        <w:t>投递简历要求：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邮件名称“</w:t>
      </w:r>
      <w:r w:rsidRPr="006D5E90">
        <w:rPr>
          <w:rFonts w:ascii="华文中宋" w:eastAsia="华文中宋" w:hAnsi="华文中宋" w:cs="仿宋" w:hint="eastAsia"/>
          <w:b/>
          <w:bCs/>
          <w:color w:val="FF0000"/>
          <w:sz w:val="24"/>
          <w:szCs w:val="24"/>
        </w:rPr>
        <w:t>姓名+应聘岗位+学校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”，正文为个人简历，并上</w:t>
      </w:r>
      <w:proofErr w:type="gramStart"/>
      <w:r w:rsidRPr="006D5E90">
        <w:rPr>
          <w:rFonts w:ascii="华文中宋" w:eastAsia="华文中宋" w:hAnsi="华文中宋" w:cs="仿宋" w:hint="eastAsia"/>
          <w:sz w:val="24"/>
          <w:szCs w:val="24"/>
        </w:rPr>
        <w:t>传个人</w:t>
      </w:r>
      <w:proofErr w:type="gramEnd"/>
      <w:r w:rsidRPr="006D5E90">
        <w:rPr>
          <w:rFonts w:ascii="华文中宋" w:eastAsia="华文中宋" w:hAnsi="华文中宋" w:cs="仿宋" w:hint="eastAsia"/>
          <w:sz w:val="24"/>
          <w:szCs w:val="24"/>
        </w:rPr>
        <w:t>简历的附件。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仿宋"/>
          <w:b/>
          <w:bCs/>
          <w:sz w:val="24"/>
          <w:szCs w:val="24"/>
        </w:rPr>
      </w:pPr>
      <w:r w:rsidRPr="006D5E90">
        <w:rPr>
          <w:rFonts w:ascii="华文中宋" w:eastAsia="华文中宋" w:hAnsi="华文中宋" w:cs="仿宋" w:hint="eastAsia"/>
          <w:b/>
          <w:bCs/>
          <w:sz w:val="24"/>
          <w:szCs w:val="24"/>
        </w:rPr>
        <w:t>面试流程：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简历筛选</w:t>
      </w:r>
      <w:r w:rsidRPr="006D5E90">
        <w:rPr>
          <w:rFonts w:ascii="华文中宋" w:eastAsia="华文中宋" w:hAnsi="华文中宋" w:cs="Arial"/>
          <w:sz w:val="24"/>
          <w:szCs w:val="24"/>
        </w:rPr>
        <w:t>→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电话面试</w:t>
      </w:r>
      <w:r w:rsidRPr="006D5E90">
        <w:rPr>
          <w:rFonts w:ascii="华文中宋" w:eastAsia="华文中宋" w:hAnsi="华文中宋" w:cs="Arial"/>
          <w:sz w:val="24"/>
          <w:szCs w:val="24"/>
        </w:rPr>
        <w:t>→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现场面试</w:t>
      </w:r>
      <w:r w:rsidRPr="006D5E90">
        <w:rPr>
          <w:rFonts w:ascii="华文中宋" w:eastAsia="华文中宋" w:hAnsi="华文中宋" w:cs="Arial"/>
          <w:sz w:val="24"/>
          <w:szCs w:val="24"/>
        </w:rPr>
        <w:t>→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入职-统一到公司参加培训，可签订三方协议。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仿宋"/>
          <w:sz w:val="24"/>
          <w:szCs w:val="24"/>
        </w:rPr>
      </w:pPr>
      <w:r w:rsidRPr="006D5E90">
        <w:rPr>
          <w:rFonts w:ascii="华文中宋" w:eastAsia="华文中宋" w:hAnsi="华文中宋" w:cs="仿宋" w:hint="eastAsia"/>
          <w:b/>
          <w:bCs/>
          <w:sz w:val="24"/>
          <w:szCs w:val="24"/>
        </w:rPr>
        <w:lastRenderedPageBreak/>
        <w:t>公司地址：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北京市海淀区大柳树路17号富海国际港5层（北京交通大学西门）</w:t>
      </w:r>
    </w:p>
    <w:p w:rsidR="006F6508" w:rsidRPr="006D5E90" w:rsidRDefault="00BE75E5">
      <w:pPr>
        <w:spacing w:line="360" w:lineRule="auto"/>
        <w:rPr>
          <w:rFonts w:ascii="华文中宋" w:eastAsia="华文中宋" w:hAnsi="华文中宋" w:cs="仿宋"/>
          <w:sz w:val="24"/>
          <w:szCs w:val="24"/>
        </w:rPr>
      </w:pPr>
      <w:r w:rsidRPr="006D5E90">
        <w:rPr>
          <w:rFonts w:ascii="华文中宋" w:eastAsia="华文中宋" w:hAnsi="华文中宋" w:cs="仿宋" w:hint="eastAsia"/>
          <w:b/>
          <w:bCs/>
          <w:sz w:val="24"/>
          <w:szCs w:val="24"/>
        </w:rPr>
        <w:t>公司网址：</w:t>
      </w:r>
      <w:hyperlink r:id="rId10" w:history="1">
        <w:r w:rsidRPr="006D5E90">
          <w:rPr>
            <w:rStyle w:val="a7"/>
            <w:rFonts w:ascii="华文中宋" w:eastAsia="华文中宋" w:hAnsi="华文中宋" w:cs="仿宋" w:hint="eastAsia"/>
            <w:sz w:val="24"/>
            <w:szCs w:val="24"/>
          </w:rPr>
          <w:t>http://www.superred.com.cn</w:t>
        </w:r>
      </w:hyperlink>
    </w:p>
    <w:p w:rsidR="006F6508" w:rsidRPr="006D5E90" w:rsidRDefault="00BE75E5" w:rsidP="006D5E90">
      <w:pPr>
        <w:ind w:leftChars="-270" w:left="-567" w:firstLineChars="250" w:firstLine="601"/>
        <w:rPr>
          <w:rFonts w:ascii="华文中宋" w:eastAsia="华文中宋" w:hAnsi="华文中宋" w:cs="Times New Roman"/>
          <w:b/>
          <w:sz w:val="24"/>
          <w:szCs w:val="24"/>
        </w:rPr>
        <w:sectPr w:rsidR="006F6508" w:rsidRPr="006D5E90" w:rsidSect="006D5E90">
          <w:headerReference w:type="default" r:id="rId11"/>
          <w:pgSz w:w="11906" w:h="16838"/>
          <w:pgMar w:top="1191" w:right="1133" w:bottom="1021" w:left="1418" w:header="851" w:footer="992" w:gutter="0"/>
          <w:cols w:space="425"/>
          <w:docGrid w:type="lines" w:linePitch="312"/>
        </w:sectPr>
      </w:pPr>
      <w:r w:rsidRPr="006D5E90">
        <w:rPr>
          <w:rFonts w:ascii="华文中宋" w:eastAsia="华文中宋" w:hAnsi="华文中宋" w:cs="仿宋" w:hint="eastAsia"/>
          <w:b/>
          <w:bCs/>
          <w:sz w:val="24"/>
          <w:szCs w:val="24"/>
        </w:rPr>
        <w:t>联系电话：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010-62128018-</w:t>
      </w:r>
      <w:r w:rsidR="00A4644A">
        <w:rPr>
          <w:rFonts w:ascii="华文中宋" w:eastAsia="华文中宋" w:hAnsi="华文中宋" w:cs="仿宋" w:hint="eastAsia"/>
          <w:sz w:val="24"/>
          <w:szCs w:val="24"/>
        </w:rPr>
        <w:t>8291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，</w:t>
      </w:r>
      <w:r w:rsidR="00A4644A">
        <w:rPr>
          <w:rFonts w:ascii="华文中宋" w:eastAsia="华文中宋" w:hAnsi="华文中宋" w:cs="仿宋" w:hint="eastAsia"/>
          <w:sz w:val="24"/>
          <w:szCs w:val="24"/>
        </w:rPr>
        <w:t>18101235660</w:t>
      </w:r>
      <w:r w:rsidRPr="006D5E90">
        <w:rPr>
          <w:rFonts w:ascii="华文中宋" w:eastAsia="华文中宋" w:hAnsi="华文中宋" w:cs="仿宋" w:hint="eastAsia"/>
          <w:sz w:val="24"/>
          <w:szCs w:val="24"/>
        </w:rPr>
        <w:t>，联系人：</w:t>
      </w:r>
      <w:r w:rsidR="00A4644A">
        <w:rPr>
          <w:rFonts w:ascii="华文中宋" w:eastAsia="华文中宋" w:hAnsi="华文中宋" w:cs="仿宋" w:hint="eastAsia"/>
          <w:sz w:val="24"/>
          <w:szCs w:val="24"/>
        </w:rPr>
        <w:t>何</w:t>
      </w:r>
      <w:r w:rsidR="004D0692">
        <w:rPr>
          <w:rFonts w:ascii="华文中宋" w:eastAsia="华文中宋" w:hAnsi="华文中宋" w:cs="仿宋" w:hint="eastAsia"/>
          <w:sz w:val="24"/>
          <w:szCs w:val="24"/>
        </w:rPr>
        <w:t>经理</w:t>
      </w:r>
      <w:bookmarkStart w:id="0" w:name="_GoBack"/>
      <w:bookmarkEnd w:id="0"/>
    </w:p>
    <w:p w:rsidR="006F6508" w:rsidRPr="006D5E90" w:rsidRDefault="006F6508">
      <w:pPr>
        <w:rPr>
          <w:rFonts w:ascii="华文中宋" w:eastAsia="华文中宋" w:hAnsi="华文中宋" w:cs="Times New Roman"/>
          <w:sz w:val="24"/>
          <w:szCs w:val="24"/>
        </w:rPr>
      </w:pPr>
    </w:p>
    <w:sectPr w:rsidR="006F6508" w:rsidRPr="006D5E90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A" w:rsidRDefault="00C738CA">
      <w:r>
        <w:separator/>
      </w:r>
    </w:p>
  </w:endnote>
  <w:endnote w:type="continuationSeparator" w:id="0">
    <w:p w:rsidR="00C738CA" w:rsidRDefault="00C7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altName w:val="宋体"/>
    <w:charset w:val="86"/>
    <w:family w:val="auto"/>
    <w:pitch w:val="default"/>
    <w:sig w:usb0="00000000" w:usb1="00000000" w:usb2="00000002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A" w:rsidRDefault="00C738CA">
      <w:r>
        <w:separator/>
      </w:r>
    </w:p>
  </w:footnote>
  <w:footnote w:type="continuationSeparator" w:id="0">
    <w:p w:rsidR="00C738CA" w:rsidRDefault="00C7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08" w:rsidRDefault="00BE75E5">
    <w:pPr>
      <w:pStyle w:val="a5"/>
      <w:pBdr>
        <w:bottom w:val="single" w:sz="6" w:space="26" w:color="auto"/>
      </w:pBdr>
      <w:spacing w:beforeLines="100" w:before="240"/>
      <w:textAlignment w:val="center"/>
      <w:rPr>
        <w:rFonts w:ascii="隶书" w:eastAsia="隶书"/>
        <w:sz w:val="52"/>
      </w:rPr>
    </w:pPr>
    <w:r>
      <w:rPr>
        <w:rFonts w:ascii="隶书" w:eastAsia="隶书" w:hint="eastAsia"/>
        <w:noProof/>
        <w:sz w:val="52"/>
      </w:rPr>
      <w:drawing>
        <wp:inline distT="0" distB="0" distL="0" distR="0">
          <wp:extent cx="361950" cy="361950"/>
          <wp:effectExtent l="0" t="0" r="0" b="0"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028" cy="405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行楷" w:eastAsia="华文行楷" w:hAnsi="楷体" w:hint="eastAsia"/>
        <w:sz w:val="52"/>
      </w:rPr>
      <w:t>北京万里红科技股份有限公司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08" w:rsidRDefault="006F65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466C0"/>
    <w:multiLevelType w:val="singleLevel"/>
    <w:tmpl w:val="53F466C0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DDD641"/>
    <w:multiLevelType w:val="singleLevel"/>
    <w:tmpl w:val="59DDD641"/>
    <w:lvl w:ilvl="0">
      <w:start w:val="1"/>
      <w:numFmt w:val="decimal"/>
      <w:suff w:val="nothing"/>
      <w:lvlText w:val="%1、"/>
      <w:lvlJc w:val="left"/>
    </w:lvl>
  </w:abstractNum>
  <w:abstractNum w:abstractNumId="2">
    <w:nsid w:val="59DDD66B"/>
    <w:multiLevelType w:val="singleLevel"/>
    <w:tmpl w:val="59DDD66B"/>
    <w:lvl w:ilvl="0">
      <w:start w:val="1"/>
      <w:numFmt w:val="decimal"/>
      <w:suff w:val="nothing"/>
      <w:lvlText w:val="%1、"/>
      <w:lvlJc w:val="left"/>
    </w:lvl>
  </w:abstractNum>
  <w:abstractNum w:abstractNumId="3">
    <w:nsid w:val="59DDD688"/>
    <w:multiLevelType w:val="singleLevel"/>
    <w:tmpl w:val="59DDD688"/>
    <w:lvl w:ilvl="0">
      <w:start w:val="1"/>
      <w:numFmt w:val="decimal"/>
      <w:suff w:val="nothing"/>
      <w:lvlText w:val="%1、"/>
      <w:lvlJc w:val="left"/>
    </w:lvl>
  </w:abstractNum>
  <w:abstractNum w:abstractNumId="4">
    <w:nsid w:val="59DDD6A3"/>
    <w:multiLevelType w:val="singleLevel"/>
    <w:tmpl w:val="59DDD6A3"/>
    <w:lvl w:ilvl="0">
      <w:start w:val="1"/>
      <w:numFmt w:val="decimal"/>
      <w:suff w:val="nothing"/>
      <w:lvlText w:val="%1、"/>
      <w:lvlJc w:val="left"/>
    </w:lvl>
  </w:abstractNum>
  <w:abstractNum w:abstractNumId="5">
    <w:nsid w:val="59DDD6BF"/>
    <w:multiLevelType w:val="singleLevel"/>
    <w:tmpl w:val="59DDD6BF"/>
    <w:lvl w:ilvl="0">
      <w:start w:val="1"/>
      <w:numFmt w:val="decimal"/>
      <w:suff w:val="nothing"/>
      <w:lvlText w:val="%1、"/>
      <w:lvlJc w:val="left"/>
    </w:lvl>
  </w:abstractNum>
  <w:abstractNum w:abstractNumId="6">
    <w:nsid w:val="59DDD6DB"/>
    <w:multiLevelType w:val="singleLevel"/>
    <w:tmpl w:val="59DDD6DB"/>
    <w:lvl w:ilvl="0">
      <w:start w:val="1"/>
      <w:numFmt w:val="decimal"/>
      <w:suff w:val="nothing"/>
      <w:lvlText w:val="%1、"/>
      <w:lvlJc w:val="left"/>
    </w:lvl>
  </w:abstractNum>
  <w:abstractNum w:abstractNumId="7">
    <w:nsid w:val="59DDD6FB"/>
    <w:multiLevelType w:val="singleLevel"/>
    <w:tmpl w:val="59DDD6FB"/>
    <w:lvl w:ilvl="0">
      <w:start w:val="1"/>
      <w:numFmt w:val="decimal"/>
      <w:suff w:val="nothing"/>
      <w:lvlText w:val="%1、"/>
      <w:lvlJc w:val="left"/>
    </w:lvl>
  </w:abstractNum>
  <w:abstractNum w:abstractNumId="8">
    <w:nsid w:val="59DDD71B"/>
    <w:multiLevelType w:val="singleLevel"/>
    <w:tmpl w:val="59DDD71B"/>
    <w:lvl w:ilvl="0">
      <w:start w:val="1"/>
      <w:numFmt w:val="decimal"/>
      <w:suff w:val="nothing"/>
      <w:lvlText w:val="%1、"/>
      <w:lvlJc w:val="left"/>
    </w:lvl>
  </w:abstractNum>
  <w:abstractNum w:abstractNumId="9">
    <w:nsid w:val="59DDD730"/>
    <w:multiLevelType w:val="singleLevel"/>
    <w:tmpl w:val="59DDD7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53EE"/>
    <w:rsid w:val="00016232"/>
    <w:rsid w:val="000272B1"/>
    <w:rsid w:val="000378BB"/>
    <w:rsid w:val="00057777"/>
    <w:rsid w:val="000626D3"/>
    <w:rsid w:val="00066596"/>
    <w:rsid w:val="00083776"/>
    <w:rsid w:val="000947E0"/>
    <w:rsid w:val="0009773A"/>
    <w:rsid w:val="000B72FA"/>
    <w:rsid w:val="00147B1B"/>
    <w:rsid w:val="00154495"/>
    <w:rsid w:val="001B2CA6"/>
    <w:rsid w:val="001B36FD"/>
    <w:rsid w:val="00207F6E"/>
    <w:rsid w:val="00243394"/>
    <w:rsid w:val="002C01A1"/>
    <w:rsid w:val="002F6058"/>
    <w:rsid w:val="0034252E"/>
    <w:rsid w:val="003A5283"/>
    <w:rsid w:val="003B71BD"/>
    <w:rsid w:val="003C4648"/>
    <w:rsid w:val="00464B88"/>
    <w:rsid w:val="004C1DEB"/>
    <w:rsid w:val="004C53EE"/>
    <w:rsid w:val="004C562E"/>
    <w:rsid w:val="004D0692"/>
    <w:rsid w:val="005247AD"/>
    <w:rsid w:val="00545417"/>
    <w:rsid w:val="00547250"/>
    <w:rsid w:val="00574839"/>
    <w:rsid w:val="0058258F"/>
    <w:rsid w:val="005C64F3"/>
    <w:rsid w:val="005D2644"/>
    <w:rsid w:val="006345CD"/>
    <w:rsid w:val="0068031D"/>
    <w:rsid w:val="006D406E"/>
    <w:rsid w:val="006D5E90"/>
    <w:rsid w:val="006E04EB"/>
    <w:rsid w:val="006E166B"/>
    <w:rsid w:val="006F3F89"/>
    <w:rsid w:val="006F4C5B"/>
    <w:rsid w:val="006F6508"/>
    <w:rsid w:val="0070139F"/>
    <w:rsid w:val="00706645"/>
    <w:rsid w:val="007357C5"/>
    <w:rsid w:val="007920C1"/>
    <w:rsid w:val="007E081B"/>
    <w:rsid w:val="008056AA"/>
    <w:rsid w:val="00842282"/>
    <w:rsid w:val="008A0266"/>
    <w:rsid w:val="008A2CF2"/>
    <w:rsid w:val="008A2E4B"/>
    <w:rsid w:val="008B191E"/>
    <w:rsid w:val="008E04B4"/>
    <w:rsid w:val="0093067D"/>
    <w:rsid w:val="00955BC2"/>
    <w:rsid w:val="0096405C"/>
    <w:rsid w:val="009877D8"/>
    <w:rsid w:val="009D2951"/>
    <w:rsid w:val="009E5930"/>
    <w:rsid w:val="00A14B17"/>
    <w:rsid w:val="00A342E7"/>
    <w:rsid w:val="00A4644A"/>
    <w:rsid w:val="00AB71CB"/>
    <w:rsid w:val="00AB7A83"/>
    <w:rsid w:val="00AE28C7"/>
    <w:rsid w:val="00AE65C6"/>
    <w:rsid w:val="00B00A8B"/>
    <w:rsid w:val="00B21164"/>
    <w:rsid w:val="00B470BD"/>
    <w:rsid w:val="00B5131E"/>
    <w:rsid w:val="00BE75E5"/>
    <w:rsid w:val="00BF0BFC"/>
    <w:rsid w:val="00C2525C"/>
    <w:rsid w:val="00C66570"/>
    <w:rsid w:val="00C738CA"/>
    <w:rsid w:val="00C901AC"/>
    <w:rsid w:val="00D12F09"/>
    <w:rsid w:val="00D420BE"/>
    <w:rsid w:val="00DB207D"/>
    <w:rsid w:val="00DB31D9"/>
    <w:rsid w:val="00DC3D46"/>
    <w:rsid w:val="00DF4934"/>
    <w:rsid w:val="00E00E3E"/>
    <w:rsid w:val="00E47F4F"/>
    <w:rsid w:val="00E50C50"/>
    <w:rsid w:val="00EA34A0"/>
    <w:rsid w:val="00EA4FE9"/>
    <w:rsid w:val="00F402A1"/>
    <w:rsid w:val="070936C0"/>
    <w:rsid w:val="0C895460"/>
    <w:rsid w:val="11A322B5"/>
    <w:rsid w:val="14A277CF"/>
    <w:rsid w:val="1B02164B"/>
    <w:rsid w:val="1DEC3418"/>
    <w:rsid w:val="1EA36F22"/>
    <w:rsid w:val="23CA1FC9"/>
    <w:rsid w:val="26181917"/>
    <w:rsid w:val="26D63281"/>
    <w:rsid w:val="29121DD8"/>
    <w:rsid w:val="2D7352A3"/>
    <w:rsid w:val="4478327D"/>
    <w:rsid w:val="46942D01"/>
    <w:rsid w:val="4B6E2ADE"/>
    <w:rsid w:val="4CB52D96"/>
    <w:rsid w:val="508306C3"/>
    <w:rsid w:val="50976C3C"/>
    <w:rsid w:val="50E01005"/>
    <w:rsid w:val="603D4869"/>
    <w:rsid w:val="61A60ACD"/>
    <w:rsid w:val="649932B3"/>
    <w:rsid w:val="676E2EEF"/>
    <w:rsid w:val="67816D17"/>
    <w:rsid w:val="688A6E7D"/>
    <w:rsid w:val="72074CB2"/>
    <w:rsid w:val="726735CB"/>
    <w:rsid w:val="72A00C55"/>
    <w:rsid w:val="732F6445"/>
    <w:rsid w:val="779E3833"/>
    <w:rsid w:val="7BA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0401B-281B-4CBC-AEA6-ADAA727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A46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uperred.com.cn" TargetMode="External"/><Relationship Id="rId4" Type="http://schemas.openxmlformats.org/officeDocument/2006/relationships/styles" Target="styles.xml"/><Relationship Id="rId9" Type="http://schemas.openxmlformats.org/officeDocument/2006/relationships/hyperlink" Target="mailto:wanlihonghr@superred.com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FBA39-BC83-46D3-8B34-A0C1C8AA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hlm</cp:lastModifiedBy>
  <cp:revision>51</cp:revision>
  <cp:lastPrinted>2015-10-19T07:17:00Z</cp:lastPrinted>
  <dcterms:created xsi:type="dcterms:W3CDTF">2015-10-15T04:40:00Z</dcterms:created>
  <dcterms:modified xsi:type="dcterms:W3CDTF">2018-09-22T13:31:00Z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