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B70" w:rsidRPr="00A02B70" w:rsidRDefault="00A02B70" w:rsidP="00A02B70">
      <w:pPr>
        <w:spacing w:beforeLines="50" w:before="156" w:afterLines="50" w:after="156" w:line="360" w:lineRule="auto"/>
        <w:jc w:val="center"/>
        <w:rPr>
          <w:rFonts w:asciiTheme="minorEastAsia" w:hAnsiTheme="minorEastAsia"/>
          <w:b/>
          <w:sz w:val="24"/>
          <w:szCs w:val="24"/>
        </w:rPr>
      </w:pPr>
      <w:r w:rsidRPr="00A02B70">
        <w:rPr>
          <w:rFonts w:asciiTheme="minorEastAsia" w:hAnsiTheme="minorEastAsia" w:hint="eastAsia"/>
          <w:b/>
          <w:sz w:val="24"/>
          <w:szCs w:val="24"/>
        </w:rPr>
        <w:t>厦门大学嘉庚学院2019招聘</w:t>
      </w:r>
      <w:r w:rsidR="00432995">
        <w:rPr>
          <w:rFonts w:asciiTheme="minorEastAsia" w:hAnsiTheme="minorEastAsia" w:hint="eastAsia"/>
          <w:b/>
          <w:sz w:val="24"/>
          <w:szCs w:val="24"/>
        </w:rPr>
        <w:t>信息</w:t>
      </w:r>
    </w:p>
    <w:p w:rsidR="00F718B4" w:rsidRPr="00BC7E1D" w:rsidRDefault="00F718B4" w:rsidP="00BC7E1D">
      <w:pPr>
        <w:spacing w:beforeLines="50" w:before="156" w:afterLines="50" w:after="156" w:line="360" w:lineRule="auto"/>
        <w:rPr>
          <w:rFonts w:asciiTheme="minorEastAsia" w:hAnsiTheme="minorEastAsia"/>
          <w:b/>
          <w:sz w:val="24"/>
          <w:szCs w:val="24"/>
        </w:rPr>
      </w:pPr>
      <w:r w:rsidRPr="00085B00">
        <w:rPr>
          <w:rFonts w:asciiTheme="minorEastAsia" w:hAnsiTheme="minorEastAsia" w:hint="eastAsia"/>
          <w:b/>
          <w:sz w:val="24"/>
          <w:szCs w:val="24"/>
        </w:rPr>
        <w:t>一、学校简介</w:t>
      </w:r>
    </w:p>
    <w:p w:rsidR="00932BF2" w:rsidRDefault="00E51E58" w:rsidP="00BC7E1D">
      <w:pPr>
        <w:spacing w:line="360" w:lineRule="auto"/>
        <w:ind w:firstLineChars="200" w:firstLine="420"/>
        <w:rPr>
          <w:rFonts w:asciiTheme="minorEastAsia" w:hAnsiTheme="minorEastAsia"/>
          <w:szCs w:val="21"/>
          <w:highlight w:val="yellow"/>
        </w:rPr>
      </w:pPr>
      <w:r w:rsidRPr="00551DEA">
        <w:rPr>
          <w:rFonts w:asciiTheme="minorEastAsia" w:hAnsiTheme="minorEastAsia" w:hint="eastAsia"/>
          <w:szCs w:val="21"/>
        </w:rPr>
        <w:t>厦门大学嘉庚学院创办于2003年，是经国家教育部批准，由教育部直属重点大学厦门大学和厦门嘉庚教育发展有限公司共同举办的，按新机制和新模式运作的独立学院。</w:t>
      </w:r>
      <w:r w:rsidR="00BC7E1D" w:rsidRPr="00A02B70">
        <w:rPr>
          <w:rFonts w:asciiTheme="minorEastAsia" w:hAnsiTheme="minorEastAsia" w:hint="eastAsia"/>
          <w:szCs w:val="21"/>
        </w:rPr>
        <w:t>建校以来，</w:t>
      </w:r>
      <w:r w:rsidR="00932BF2">
        <w:rPr>
          <w:rFonts w:asciiTheme="minorEastAsia" w:hAnsiTheme="minorEastAsia" w:hint="eastAsia"/>
          <w:szCs w:val="21"/>
        </w:rPr>
        <w:t>嘉庚学院</w:t>
      </w:r>
      <w:r w:rsidR="00BC7E1D" w:rsidRPr="00A02B70">
        <w:rPr>
          <w:rFonts w:asciiTheme="minorEastAsia" w:hAnsiTheme="minorEastAsia" w:hint="eastAsia"/>
          <w:szCs w:val="21"/>
        </w:rPr>
        <w:t>始终秉承“止于至善”的校训，坚持“以学生为中心”的核心办学理念，既博采众长，又大胆创新，综合办学实力位居全国同类高校前列。</w:t>
      </w:r>
      <w:r w:rsidR="002067D9" w:rsidRPr="00551DEA">
        <w:rPr>
          <w:rFonts w:asciiTheme="minorEastAsia" w:hAnsiTheme="minorEastAsia" w:hint="eastAsia"/>
          <w:szCs w:val="21"/>
        </w:rPr>
        <w:t>2010年7月，学校获评“全国先进独立学院”。2011-2018年，学校连续8年入选腾讯网教育产业价值榜，位列独立学院榜榜首。</w:t>
      </w:r>
      <w:r w:rsidR="00932BF2" w:rsidRPr="00551DEA">
        <w:rPr>
          <w:rFonts w:asciiTheme="minorEastAsia" w:hAnsiTheme="minorEastAsia" w:hint="eastAsia"/>
          <w:szCs w:val="21"/>
        </w:rPr>
        <w:t>在中国高等教育学会</w:t>
      </w:r>
      <w:r w:rsidR="00932BF2" w:rsidRPr="00932BF2">
        <w:rPr>
          <w:rFonts w:asciiTheme="minorEastAsia" w:hAnsiTheme="minorEastAsia" w:hint="eastAsia"/>
          <w:szCs w:val="21"/>
        </w:rPr>
        <w:t>高校竞赛评估与管理体系研究</w:t>
      </w:r>
      <w:r w:rsidR="00932BF2">
        <w:rPr>
          <w:rFonts w:asciiTheme="minorEastAsia" w:hAnsiTheme="minorEastAsia" w:hint="eastAsia"/>
          <w:szCs w:val="21"/>
        </w:rPr>
        <w:t>专家工作组发布的</w:t>
      </w:r>
      <w:r w:rsidR="002067D9" w:rsidRPr="00551DEA">
        <w:rPr>
          <w:rFonts w:asciiTheme="minorEastAsia" w:hAnsiTheme="minorEastAsia" w:hint="eastAsia"/>
          <w:szCs w:val="21"/>
        </w:rPr>
        <w:t>《全国普通高校学科竞赛评估结果（本科）TOP300》中，</w:t>
      </w:r>
      <w:r w:rsidR="00932BF2" w:rsidRPr="00551DEA">
        <w:rPr>
          <w:rFonts w:asciiTheme="minorEastAsia" w:hAnsiTheme="minorEastAsia" w:hint="eastAsia"/>
          <w:szCs w:val="21"/>
        </w:rPr>
        <w:t>嘉庚学院连续三年位居全国民办高校及独立学院前两名（其中两次为第一名），最近一次排名位居全国高校第1</w:t>
      </w:r>
      <w:r w:rsidR="00932BF2" w:rsidRPr="00551DEA">
        <w:rPr>
          <w:rFonts w:asciiTheme="minorEastAsia" w:hAnsiTheme="minorEastAsia"/>
          <w:szCs w:val="21"/>
        </w:rPr>
        <w:t>79</w:t>
      </w:r>
      <w:r w:rsidR="00932BF2" w:rsidRPr="00551DEA">
        <w:rPr>
          <w:rFonts w:asciiTheme="minorEastAsia" w:hAnsiTheme="minorEastAsia" w:hint="eastAsia"/>
          <w:szCs w:val="21"/>
        </w:rPr>
        <w:t>位。在中国侨联和凤凰卫视发起的华人教育家大会</w:t>
      </w:r>
      <w:r w:rsidR="00DD07CD" w:rsidRPr="00551DEA">
        <w:rPr>
          <w:rFonts w:asciiTheme="minorEastAsia" w:hAnsiTheme="minorEastAsia" w:hint="eastAsia"/>
          <w:szCs w:val="21"/>
        </w:rPr>
        <w:t>上</w:t>
      </w:r>
      <w:r w:rsidR="00932BF2" w:rsidRPr="00551DEA">
        <w:rPr>
          <w:rFonts w:asciiTheme="minorEastAsia" w:hAnsiTheme="minorEastAsia" w:hint="eastAsia"/>
          <w:szCs w:val="21"/>
        </w:rPr>
        <w:t>，</w:t>
      </w:r>
      <w:r w:rsidR="00DD07CD" w:rsidRPr="00551DEA">
        <w:rPr>
          <w:rFonts w:asciiTheme="minorEastAsia" w:hAnsiTheme="minorEastAsia" w:hint="eastAsia"/>
          <w:szCs w:val="21"/>
        </w:rPr>
        <w:t>嘉庚学院先后获得2017-2018</w:t>
      </w:r>
      <w:r w:rsidR="00B1076C">
        <w:rPr>
          <w:rFonts w:asciiTheme="minorEastAsia" w:hAnsiTheme="minorEastAsia" w:hint="eastAsia"/>
          <w:szCs w:val="21"/>
        </w:rPr>
        <w:t>最具国际影响力独立学院</w:t>
      </w:r>
      <w:r w:rsidR="00DD07CD" w:rsidRPr="00551DEA">
        <w:rPr>
          <w:rFonts w:asciiTheme="minorEastAsia" w:hAnsiTheme="minorEastAsia" w:hint="eastAsia"/>
          <w:szCs w:val="21"/>
        </w:rPr>
        <w:t>、</w:t>
      </w:r>
      <w:r w:rsidR="00DD07CD">
        <w:rPr>
          <w:rFonts w:hint="eastAsia"/>
          <w:color w:val="000000"/>
          <w:szCs w:val="21"/>
          <w:shd w:val="clear" w:color="auto" w:fill="FFFFFF"/>
        </w:rPr>
        <w:t>2018-2019</w:t>
      </w:r>
      <w:r w:rsidR="00DD07CD">
        <w:rPr>
          <w:rFonts w:hint="eastAsia"/>
          <w:color w:val="000000"/>
          <w:szCs w:val="21"/>
          <w:shd w:val="clear" w:color="auto" w:fill="FFFFFF"/>
        </w:rPr>
        <w:t>国际化办学典范高校</w:t>
      </w:r>
      <w:r w:rsidR="00636A8B">
        <w:rPr>
          <w:rFonts w:hint="eastAsia"/>
          <w:color w:val="000000"/>
          <w:szCs w:val="21"/>
          <w:shd w:val="clear" w:color="auto" w:fill="FFFFFF"/>
        </w:rPr>
        <w:t>的</w:t>
      </w:r>
      <w:r w:rsidR="00B1076C">
        <w:rPr>
          <w:rFonts w:hint="eastAsia"/>
          <w:color w:val="000000"/>
          <w:szCs w:val="21"/>
          <w:shd w:val="clear" w:color="auto" w:fill="FFFFFF"/>
        </w:rPr>
        <w:t>称号</w:t>
      </w:r>
      <w:r w:rsidR="00DD07CD">
        <w:rPr>
          <w:rFonts w:hint="eastAsia"/>
          <w:color w:val="000000"/>
          <w:szCs w:val="21"/>
          <w:shd w:val="clear" w:color="auto" w:fill="FFFFFF"/>
        </w:rPr>
        <w:t>。</w:t>
      </w:r>
    </w:p>
    <w:p w:rsidR="00E51E58" w:rsidRPr="00A02B70" w:rsidRDefault="00DD07CD" w:rsidP="00BC7E1D">
      <w:pPr>
        <w:spacing w:line="360" w:lineRule="auto"/>
        <w:ind w:firstLineChars="200" w:firstLine="420"/>
        <w:rPr>
          <w:rFonts w:asciiTheme="minorEastAsia" w:hAnsiTheme="minorEastAsia"/>
          <w:szCs w:val="21"/>
        </w:rPr>
      </w:pPr>
      <w:r>
        <w:rPr>
          <w:rFonts w:asciiTheme="minorEastAsia" w:hAnsiTheme="minorEastAsia" w:hint="eastAsia"/>
          <w:szCs w:val="21"/>
        </w:rPr>
        <w:t>嘉庚学院</w:t>
      </w:r>
      <w:r w:rsidR="00BC7E1D" w:rsidRPr="00A02B70">
        <w:rPr>
          <w:rFonts w:asciiTheme="minorEastAsia" w:hAnsiTheme="minorEastAsia" w:hint="eastAsia"/>
          <w:szCs w:val="21"/>
        </w:rPr>
        <w:t>现已开设涵盖理、工、文、经、管、法等学科的</w:t>
      </w:r>
      <w:r w:rsidR="00B1076C">
        <w:rPr>
          <w:rFonts w:asciiTheme="minorEastAsia" w:hAnsiTheme="minorEastAsia" w:hint="eastAsia"/>
          <w:szCs w:val="21"/>
        </w:rPr>
        <w:t>51</w:t>
      </w:r>
      <w:r w:rsidR="00551DEA">
        <w:rPr>
          <w:rFonts w:asciiTheme="minorEastAsia" w:hAnsiTheme="minorEastAsia" w:hint="eastAsia"/>
          <w:szCs w:val="21"/>
        </w:rPr>
        <w:t>个本科专业，在校本科生</w:t>
      </w:r>
      <w:r w:rsidR="00BC7E1D" w:rsidRPr="00A02B70">
        <w:rPr>
          <w:rFonts w:asciiTheme="minorEastAsia" w:hAnsiTheme="minorEastAsia" w:hint="eastAsia"/>
          <w:szCs w:val="21"/>
        </w:rPr>
        <w:t>1.</w:t>
      </w:r>
      <w:r w:rsidR="00636A8B">
        <w:rPr>
          <w:rFonts w:asciiTheme="minorEastAsia" w:hAnsiTheme="minorEastAsia" w:hint="eastAsia"/>
          <w:szCs w:val="21"/>
        </w:rPr>
        <w:t>8</w:t>
      </w:r>
      <w:r w:rsidR="00BC7E1D" w:rsidRPr="00A02B70">
        <w:rPr>
          <w:rFonts w:asciiTheme="minorEastAsia" w:hAnsiTheme="minorEastAsia" w:hint="eastAsia"/>
          <w:szCs w:val="21"/>
        </w:rPr>
        <w:t>万</w:t>
      </w:r>
      <w:r w:rsidR="00636A8B">
        <w:rPr>
          <w:rFonts w:asciiTheme="minorEastAsia" w:hAnsiTheme="minorEastAsia" w:hint="eastAsia"/>
          <w:szCs w:val="21"/>
        </w:rPr>
        <w:t>余</w:t>
      </w:r>
      <w:r w:rsidR="00BC7E1D" w:rsidRPr="00A02B70">
        <w:rPr>
          <w:rFonts w:asciiTheme="minorEastAsia" w:hAnsiTheme="minorEastAsia" w:hint="eastAsia"/>
          <w:szCs w:val="21"/>
        </w:rPr>
        <w:t>人（其中9</w:t>
      </w:r>
      <w:r>
        <w:rPr>
          <w:rFonts w:asciiTheme="minorEastAsia" w:hAnsiTheme="minorEastAsia"/>
          <w:szCs w:val="21"/>
        </w:rPr>
        <w:t>6</w:t>
      </w:r>
      <w:r w:rsidR="00BC7E1D" w:rsidRPr="00A02B70">
        <w:rPr>
          <w:rFonts w:asciiTheme="minorEastAsia" w:hAnsiTheme="minorEastAsia" w:hint="eastAsia"/>
          <w:szCs w:val="21"/>
        </w:rPr>
        <w:t>%以上的学生高考分数超过当地本二</w:t>
      </w:r>
      <w:r>
        <w:rPr>
          <w:rFonts w:asciiTheme="minorEastAsia" w:hAnsiTheme="minorEastAsia" w:hint="eastAsia"/>
          <w:szCs w:val="21"/>
        </w:rPr>
        <w:t>批次录取</w:t>
      </w:r>
      <w:r w:rsidR="00BC7E1D" w:rsidRPr="00A02B70">
        <w:rPr>
          <w:rFonts w:asciiTheme="minorEastAsia" w:hAnsiTheme="minorEastAsia" w:hint="eastAsia"/>
          <w:szCs w:val="21"/>
        </w:rPr>
        <w:t>线），在校硕士研究生70人（与厦门大学联合培养）。</w:t>
      </w:r>
    </w:p>
    <w:p w:rsidR="00DD07CD" w:rsidRDefault="00DD07CD" w:rsidP="00A02B70">
      <w:pPr>
        <w:spacing w:line="360" w:lineRule="auto"/>
        <w:ind w:firstLineChars="200" w:firstLine="420"/>
        <w:rPr>
          <w:rFonts w:asciiTheme="minorEastAsia" w:hAnsiTheme="minorEastAsia"/>
          <w:szCs w:val="21"/>
        </w:rPr>
      </w:pPr>
      <w:r>
        <w:rPr>
          <w:rFonts w:asciiTheme="minorEastAsia" w:hAnsiTheme="minorEastAsia" w:hint="eastAsia"/>
          <w:szCs w:val="21"/>
        </w:rPr>
        <w:t>嘉庚</w:t>
      </w:r>
      <w:r w:rsidR="00F718B4" w:rsidRPr="00A02B70">
        <w:rPr>
          <w:rFonts w:asciiTheme="minorEastAsia" w:hAnsiTheme="minorEastAsia" w:hint="eastAsia"/>
          <w:szCs w:val="21"/>
        </w:rPr>
        <w:t>学</w:t>
      </w:r>
      <w:r>
        <w:rPr>
          <w:rFonts w:asciiTheme="minorEastAsia" w:hAnsiTheme="minorEastAsia" w:hint="eastAsia"/>
          <w:szCs w:val="21"/>
        </w:rPr>
        <w:t>院</w:t>
      </w:r>
      <w:r w:rsidR="00F718B4" w:rsidRPr="00A02B70">
        <w:rPr>
          <w:rFonts w:asciiTheme="minorEastAsia" w:hAnsiTheme="minorEastAsia" w:hint="eastAsia"/>
          <w:szCs w:val="21"/>
        </w:rPr>
        <w:t>坐落于地处厦门湾南岸的厦门大学漳州</w:t>
      </w:r>
      <w:r w:rsidR="004F3BFA">
        <w:rPr>
          <w:rFonts w:asciiTheme="minorEastAsia" w:hAnsiTheme="minorEastAsia" w:hint="eastAsia"/>
          <w:szCs w:val="21"/>
        </w:rPr>
        <w:t>校区，与厦门大学本部隔海相望。校园依山面海，空气清新，环境优美，</w:t>
      </w:r>
      <w:r w:rsidR="00F718B4" w:rsidRPr="00A02B70">
        <w:rPr>
          <w:rFonts w:asciiTheme="minorEastAsia" w:hAnsiTheme="minorEastAsia" w:hint="eastAsia"/>
          <w:szCs w:val="21"/>
        </w:rPr>
        <w:t>校内装备有一流的现代化教学设施，拥有“五星级”图书馆，并设有水上音乐广场、高尔夫球练习场、棒球场等特色文体场馆。</w:t>
      </w:r>
    </w:p>
    <w:p w:rsidR="00F718B4" w:rsidRPr="00A02B70" w:rsidRDefault="00DD07CD" w:rsidP="00A02B70">
      <w:pPr>
        <w:spacing w:line="360" w:lineRule="auto"/>
        <w:ind w:firstLineChars="200" w:firstLine="420"/>
        <w:rPr>
          <w:rFonts w:asciiTheme="minorEastAsia" w:hAnsiTheme="minorEastAsia"/>
          <w:szCs w:val="21"/>
        </w:rPr>
      </w:pPr>
      <w:r>
        <w:rPr>
          <w:rFonts w:asciiTheme="minorEastAsia" w:hAnsiTheme="minorEastAsia" w:hint="eastAsia"/>
          <w:szCs w:val="21"/>
        </w:rPr>
        <w:t>嘉庚学院</w:t>
      </w:r>
      <w:r w:rsidR="00F718B4" w:rsidRPr="00A02B70">
        <w:rPr>
          <w:rFonts w:asciiTheme="minorEastAsia" w:hAnsiTheme="minorEastAsia" w:hint="eastAsia"/>
          <w:szCs w:val="21"/>
        </w:rPr>
        <w:t>为每位专任教师提供独立办公</w:t>
      </w:r>
      <w:r>
        <w:rPr>
          <w:rFonts w:asciiTheme="minorEastAsia" w:hAnsiTheme="minorEastAsia" w:hint="eastAsia"/>
          <w:szCs w:val="21"/>
        </w:rPr>
        <w:t>室，教学、科研、办公设施齐全。校内建有教师公寓，</w:t>
      </w:r>
      <w:r w:rsidR="00211ADA" w:rsidRPr="00211ADA">
        <w:rPr>
          <w:rFonts w:asciiTheme="minorEastAsia" w:hAnsiTheme="minorEastAsia" w:hint="eastAsia"/>
          <w:szCs w:val="21"/>
        </w:rPr>
        <w:t>具有完全产权，</w:t>
      </w:r>
      <w:r>
        <w:rPr>
          <w:rFonts w:asciiTheme="minorEastAsia" w:hAnsiTheme="minorEastAsia" w:hint="eastAsia"/>
          <w:szCs w:val="21"/>
        </w:rPr>
        <w:t>以优惠价格出售给符合条件的教职工。</w:t>
      </w:r>
      <w:r w:rsidRPr="004F3BFA">
        <w:rPr>
          <w:rFonts w:asciiTheme="minorEastAsia" w:hAnsiTheme="minorEastAsia" w:hint="eastAsia"/>
          <w:szCs w:val="21"/>
        </w:rPr>
        <w:t>教职工购房可根据职务职称享受</w:t>
      </w:r>
      <w:r w:rsidR="00F718B4" w:rsidRPr="004F3BFA">
        <w:rPr>
          <w:rFonts w:asciiTheme="minorEastAsia" w:hAnsiTheme="minorEastAsia" w:hint="eastAsia"/>
          <w:szCs w:val="21"/>
        </w:rPr>
        <w:t>不同的优惠面积</w:t>
      </w:r>
      <w:r w:rsidRPr="004F3BFA">
        <w:rPr>
          <w:rFonts w:asciiTheme="minorEastAsia" w:hAnsiTheme="minorEastAsia" w:hint="eastAsia"/>
          <w:szCs w:val="21"/>
        </w:rPr>
        <w:t>，</w:t>
      </w:r>
      <w:r w:rsidR="00211ADA" w:rsidRPr="004F3BFA">
        <w:rPr>
          <w:rFonts w:asciiTheme="minorEastAsia" w:hAnsiTheme="minorEastAsia" w:hint="eastAsia"/>
          <w:szCs w:val="21"/>
        </w:rPr>
        <w:t>综合</w:t>
      </w:r>
      <w:r w:rsidR="00F718B4" w:rsidRPr="004F3BFA">
        <w:rPr>
          <w:rFonts w:asciiTheme="minorEastAsia" w:hAnsiTheme="minorEastAsia" w:hint="eastAsia"/>
          <w:szCs w:val="21"/>
        </w:rPr>
        <w:t>房价</w:t>
      </w:r>
      <w:r w:rsidR="00211ADA" w:rsidRPr="004F3BFA">
        <w:rPr>
          <w:rFonts w:asciiTheme="minorEastAsia" w:hAnsiTheme="minorEastAsia" w:hint="eastAsia"/>
          <w:szCs w:val="21"/>
        </w:rPr>
        <w:t>远低于</w:t>
      </w:r>
      <w:r w:rsidR="00F718B4" w:rsidRPr="004F3BFA">
        <w:rPr>
          <w:rFonts w:asciiTheme="minorEastAsia" w:hAnsiTheme="minorEastAsia" w:hint="eastAsia"/>
          <w:szCs w:val="21"/>
        </w:rPr>
        <w:t>周边商品房</w:t>
      </w:r>
      <w:r w:rsidR="00211ADA" w:rsidRPr="004F3BFA">
        <w:rPr>
          <w:rFonts w:asciiTheme="minorEastAsia" w:hAnsiTheme="minorEastAsia" w:hint="eastAsia"/>
          <w:szCs w:val="21"/>
        </w:rPr>
        <w:t>价格</w:t>
      </w:r>
      <w:r w:rsidR="00F718B4" w:rsidRPr="004F3BFA">
        <w:rPr>
          <w:rFonts w:asciiTheme="minorEastAsia" w:hAnsiTheme="minorEastAsia" w:hint="eastAsia"/>
          <w:szCs w:val="21"/>
        </w:rPr>
        <w:t>，</w:t>
      </w:r>
      <w:r w:rsidR="00F718B4" w:rsidRPr="00A02B70">
        <w:rPr>
          <w:rFonts w:asciiTheme="minorEastAsia" w:hAnsiTheme="minorEastAsia" w:hint="eastAsia"/>
          <w:szCs w:val="21"/>
        </w:rPr>
        <w:t>教授购房每平方米</w:t>
      </w:r>
      <w:r w:rsidR="00211ADA">
        <w:rPr>
          <w:rFonts w:asciiTheme="minorEastAsia" w:hAnsiTheme="minorEastAsia" w:hint="eastAsia"/>
          <w:szCs w:val="21"/>
        </w:rPr>
        <w:t>约</w:t>
      </w:r>
      <w:r w:rsidR="00F718B4" w:rsidRPr="00A02B70">
        <w:rPr>
          <w:rFonts w:asciiTheme="minorEastAsia" w:hAnsiTheme="minorEastAsia" w:hint="eastAsia"/>
          <w:szCs w:val="21"/>
        </w:rPr>
        <w:t>5000元</w:t>
      </w:r>
      <w:r w:rsidR="00211ADA">
        <w:rPr>
          <w:rFonts w:asciiTheme="minorEastAsia" w:hAnsiTheme="minorEastAsia" w:hint="eastAsia"/>
          <w:szCs w:val="21"/>
        </w:rPr>
        <w:t>。</w:t>
      </w:r>
      <w:r w:rsidR="00F718B4" w:rsidRPr="00A02B70">
        <w:rPr>
          <w:rFonts w:asciiTheme="minorEastAsia" w:hAnsiTheme="minorEastAsia" w:hint="eastAsia"/>
          <w:szCs w:val="21"/>
        </w:rPr>
        <w:t>学校还设有各种类型的周转房，以低廉租金提供给新</w:t>
      </w:r>
      <w:r w:rsidR="00211ADA">
        <w:rPr>
          <w:rFonts w:asciiTheme="minorEastAsia" w:hAnsiTheme="minorEastAsia" w:hint="eastAsia"/>
          <w:szCs w:val="21"/>
        </w:rPr>
        <w:t>入职者周转使用</w:t>
      </w:r>
      <w:r w:rsidR="00F718B4" w:rsidRPr="00A02B70">
        <w:rPr>
          <w:rFonts w:asciiTheme="minorEastAsia" w:hAnsiTheme="minorEastAsia" w:hint="eastAsia"/>
          <w:szCs w:val="21"/>
        </w:rPr>
        <w:t>。学校周边配套设施齐全，生活便利，已开办幼儿园、附属小学和附属中学，子女入学问题无忧。</w:t>
      </w:r>
    </w:p>
    <w:p w:rsidR="006E4654" w:rsidRPr="006E4654" w:rsidRDefault="00211ADA" w:rsidP="006E4654">
      <w:pPr>
        <w:spacing w:line="360" w:lineRule="auto"/>
        <w:ind w:firstLineChars="200" w:firstLine="420"/>
        <w:rPr>
          <w:rFonts w:asciiTheme="minorEastAsia" w:hAnsiTheme="minorEastAsia" w:cs="Lucida Sans Unicode"/>
          <w:color w:val="FF0000"/>
          <w:szCs w:val="21"/>
        </w:rPr>
      </w:pPr>
      <w:r>
        <w:rPr>
          <w:rFonts w:asciiTheme="minorEastAsia" w:hAnsiTheme="minorEastAsia" w:cs="Lucida Sans Unicode" w:hint="eastAsia"/>
          <w:szCs w:val="21"/>
        </w:rPr>
        <w:t>嘉庚学院</w:t>
      </w:r>
      <w:r w:rsidR="00F718B4" w:rsidRPr="00A02B70">
        <w:rPr>
          <w:rFonts w:asciiTheme="minorEastAsia" w:hAnsiTheme="minorEastAsia" w:cs="Lucida Sans Unicode"/>
          <w:szCs w:val="21"/>
        </w:rPr>
        <w:t>实行全员聘任制（均无编制），人事关系和档案挂靠厦门市，户口如需迁移可在调动时迁入厦门大学集体户</w:t>
      </w:r>
      <w:r>
        <w:rPr>
          <w:rFonts w:asciiTheme="minorEastAsia" w:hAnsiTheme="minorEastAsia" w:cs="Lucida Sans Unicode" w:hint="eastAsia"/>
          <w:szCs w:val="21"/>
        </w:rPr>
        <w:t>。学校</w:t>
      </w:r>
      <w:r w:rsidR="00F718B4" w:rsidRPr="00A02B70">
        <w:rPr>
          <w:rFonts w:asciiTheme="minorEastAsia" w:hAnsiTheme="minorEastAsia" w:cs="Lucida Sans Unicode"/>
          <w:szCs w:val="21"/>
        </w:rPr>
        <w:t>按厦门市的相关规定</w:t>
      </w:r>
      <w:r>
        <w:rPr>
          <w:rFonts w:asciiTheme="minorEastAsia" w:hAnsiTheme="minorEastAsia" w:cs="Lucida Sans Unicode" w:hint="eastAsia"/>
          <w:szCs w:val="21"/>
        </w:rPr>
        <w:t>为教职工</w:t>
      </w:r>
      <w:r w:rsidR="00F718B4" w:rsidRPr="00A02B70">
        <w:rPr>
          <w:rFonts w:asciiTheme="minorEastAsia" w:hAnsiTheme="minorEastAsia" w:cs="Lucida Sans Unicode"/>
          <w:szCs w:val="21"/>
        </w:rPr>
        <w:t>缴纳公积金和社会保险（五“险”一“金”）。符合</w:t>
      </w:r>
      <w:hyperlink r:id="rId6" w:tgtFrame="_blank" w:history="1">
        <w:r w:rsidR="00F718B4" w:rsidRPr="00A02B70">
          <w:rPr>
            <w:rStyle w:val="a3"/>
            <w:rFonts w:asciiTheme="minorEastAsia" w:hAnsiTheme="minorEastAsia" w:cs="Lucida Sans Unicode"/>
            <w:color w:val="337FE5"/>
            <w:szCs w:val="21"/>
          </w:rPr>
          <w:t>厦门市新引进人才生活补贴政策</w:t>
        </w:r>
      </w:hyperlink>
      <w:r w:rsidR="00F718B4" w:rsidRPr="00A02B70">
        <w:rPr>
          <w:rFonts w:asciiTheme="minorEastAsia" w:hAnsiTheme="minorEastAsia" w:cs="Lucida Sans Unicode" w:hint="eastAsia"/>
          <w:color w:val="FF0000"/>
          <w:szCs w:val="21"/>
        </w:rPr>
        <w:t>（</w:t>
      </w:r>
      <w:r w:rsidR="00AC6F3B">
        <w:rPr>
          <w:rFonts w:asciiTheme="minorEastAsia" w:hAnsiTheme="minorEastAsia" w:cs="Lucida Sans Unicode" w:hint="eastAsia"/>
          <w:color w:val="FF0000"/>
          <w:szCs w:val="21"/>
        </w:rPr>
        <w:t>详见网址</w:t>
      </w:r>
      <w:r w:rsidR="00F718B4" w:rsidRPr="00A02B70">
        <w:rPr>
          <w:rFonts w:asciiTheme="minorEastAsia" w:hAnsiTheme="minorEastAsia" w:cs="Lucida Sans Unicode" w:hint="eastAsia"/>
          <w:color w:val="FF0000"/>
          <w:szCs w:val="21"/>
        </w:rPr>
        <w:t>：</w:t>
      </w:r>
      <w:hyperlink r:id="rId7" w:history="1">
        <w:r w:rsidR="006E4654" w:rsidRPr="00A063C6">
          <w:rPr>
            <w:rStyle w:val="a4"/>
            <w:rFonts w:asciiTheme="minorEastAsia" w:hAnsiTheme="minorEastAsia" w:cs="Lucida Sans Unicode"/>
            <w:szCs w:val="21"/>
          </w:rPr>
          <w:t>http://wap.xmhrss.gov.cn/xxgk/zfxxgkzl/zfxxgkml/qtxx/rcfw/201712/t20171208_1831158.htm</w:t>
        </w:r>
      </w:hyperlink>
      <w:r w:rsidR="006E4654" w:rsidRPr="00A02B70">
        <w:rPr>
          <w:rFonts w:asciiTheme="minorEastAsia" w:hAnsiTheme="minorEastAsia" w:cs="Lucida Sans Unicode" w:hint="eastAsia"/>
          <w:color w:val="FF0000"/>
          <w:szCs w:val="21"/>
        </w:rPr>
        <w:t>）</w:t>
      </w:r>
      <w:r w:rsidR="006E4654" w:rsidRPr="00A02B70">
        <w:rPr>
          <w:rFonts w:asciiTheme="minorEastAsia" w:hAnsiTheme="minorEastAsia" w:cs="Lucida Sans Unicode"/>
          <w:szCs w:val="21"/>
        </w:rPr>
        <w:t>的可享受一次性生活补贴（博士研究生5万元，硕士研究生3万元）。</w:t>
      </w:r>
    </w:p>
    <w:p w:rsidR="00F718B4" w:rsidRPr="00A02B70" w:rsidRDefault="00F718B4" w:rsidP="006E4654">
      <w:pPr>
        <w:spacing w:line="360" w:lineRule="auto"/>
        <w:ind w:firstLineChars="200" w:firstLine="420"/>
        <w:rPr>
          <w:rFonts w:asciiTheme="minorEastAsia" w:hAnsiTheme="minorEastAsia"/>
          <w:szCs w:val="21"/>
        </w:rPr>
      </w:pPr>
      <w:r w:rsidRPr="00A02B70">
        <w:rPr>
          <w:rFonts w:asciiTheme="minorEastAsia" w:hAnsiTheme="minorEastAsia" w:hint="eastAsia"/>
          <w:szCs w:val="21"/>
        </w:rPr>
        <w:t>更多信息，欢迎访问我校网站：</w:t>
      </w:r>
      <w:hyperlink r:id="rId8" w:history="1">
        <w:r w:rsidR="006E4654" w:rsidRPr="00A063C6">
          <w:rPr>
            <w:rStyle w:val="a4"/>
            <w:rFonts w:asciiTheme="minorEastAsia" w:hAnsiTheme="minorEastAsia" w:hint="eastAsia"/>
            <w:szCs w:val="21"/>
          </w:rPr>
          <w:t>http://www.xujc.com</w:t>
        </w:r>
      </w:hyperlink>
      <w:r w:rsidR="006E4654" w:rsidRPr="00A02B70">
        <w:rPr>
          <w:rFonts w:asciiTheme="minorEastAsia" w:hAnsiTheme="minorEastAsia" w:hint="eastAsia"/>
          <w:szCs w:val="21"/>
        </w:rPr>
        <w:t>。推荐通过视频栏目进一步了解</w:t>
      </w:r>
      <w:r w:rsidR="006E4654" w:rsidRPr="00A02B70">
        <w:rPr>
          <w:rFonts w:asciiTheme="minorEastAsia" w:hAnsiTheme="minorEastAsia" w:hint="eastAsia"/>
          <w:szCs w:val="21"/>
        </w:rPr>
        <w:lastRenderedPageBreak/>
        <w:t>我校</w:t>
      </w:r>
      <w:r w:rsidRPr="00A02B70">
        <w:rPr>
          <w:rFonts w:asciiTheme="minorEastAsia" w:hAnsiTheme="minorEastAsia" w:hint="eastAsia"/>
          <w:szCs w:val="21"/>
        </w:rPr>
        <w:t>，</w:t>
      </w:r>
      <w:r w:rsidR="00A02B70">
        <w:rPr>
          <w:rFonts w:asciiTheme="minorEastAsia" w:hAnsiTheme="minorEastAsia" w:hint="eastAsia"/>
          <w:szCs w:val="21"/>
        </w:rPr>
        <w:t>网址：</w:t>
      </w:r>
      <w:hyperlink r:id="rId9" w:history="1">
        <w:r w:rsidRPr="00A02B70">
          <w:rPr>
            <w:rStyle w:val="a4"/>
            <w:rFonts w:asciiTheme="minorEastAsia" w:hAnsiTheme="minorEastAsia" w:hint="eastAsia"/>
            <w:szCs w:val="21"/>
          </w:rPr>
          <w:t>http://www.xujc.com/index.php?c=Article&amp;a=view&amp;id=13830</w:t>
        </w:r>
      </w:hyperlink>
      <w:r w:rsidRPr="00A02B70">
        <w:rPr>
          <w:rFonts w:asciiTheme="minorEastAsia" w:hAnsiTheme="minorEastAsia" w:hint="eastAsia"/>
          <w:szCs w:val="21"/>
        </w:rPr>
        <w:t>，</w:t>
      </w:r>
      <w:r w:rsidRPr="00A02B70">
        <w:rPr>
          <w:rFonts w:asciiTheme="minorEastAsia" w:hAnsiTheme="minorEastAsia" w:cs="宋体" w:hint="eastAsia"/>
          <w:kern w:val="0"/>
          <w:szCs w:val="21"/>
        </w:rPr>
        <w:t>微海报</w:t>
      </w:r>
      <w:r w:rsidRPr="00A02B70">
        <w:rPr>
          <w:rFonts w:asciiTheme="minorEastAsia" w:hAnsiTheme="minorEastAsia" w:cs="宋体"/>
          <w:kern w:val="0"/>
          <w:szCs w:val="21"/>
        </w:rPr>
        <w:t>链接：</w:t>
      </w:r>
      <w:hyperlink r:id="rId10" w:history="1">
        <w:r w:rsidRPr="00A02B70">
          <w:rPr>
            <w:rStyle w:val="a4"/>
            <w:rFonts w:asciiTheme="minorEastAsia" w:hAnsiTheme="minorEastAsia" w:cs="宋体"/>
            <w:kern w:val="0"/>
            <w:szCs w:val="21"/>
          </w:rPr>
          <w:t>https://a.eqxiu.com/s/7h1Q3HAu?eqrcode=1&amp;share_level=1&amp;from_user=f5038ece-e2ad-4786-b656-36af39c30134&amp;from_id=3571bb05-48cb-4be1-b6ba-5367dd60445e&amp;share_time=1527142228365&amp;from=timeline</w:t>
        </w:r>
      </w:hyperlink>
      <w:r w:rsidRPr="00A02B70">
        <w:rPr>
          <w:rFonts w:asciiTheme="minorEastAsia" w:hAnsiTheme="minorEastAsia" w:cs="宋体" w:hint="eastAsia"/>
          <w:kern w:val="0"/>
          <w:szCs w:val="21"/>
        </w:rPr>
        <w:t>。</w:t>
      </w:r>
    </w:p>
    <w:p w:rsidR="00F718B4" w:rsidRPr="00085B00" w:rsidRDefault="00F718B4" w:rsidP="00085B00">
      <w:pPr>
        <w:spacing w:beforeLines="50" w:before="156" w:afterLines="50" w:after="156" w:line="360" w:lineRule="auto"/>
        <w:rPr>
          <w:rFonts w:asciiTheme="minorEastAsia" w:hAnsiTheme="minorEastAsia"/>
          <w:b/>
          <w:sz w:val="24"/>
          <w:szCs w:val="24"/>
        </w:rPr>
      </w:pPr>
      <w:r w:rsidRPr="00085B00">
        <w:rPr>
          <w:rFonts w:asciiTheme="minorEastAsia" w:hAnsiTheme="minorEastAsia" w:hint="eastAsia"/>
          <w:b/>
          <w:sz w:val="24"/>
          <w:szCs w:val="24"/>
        </w:rPr>
        <w:t>二、招聘岗位</w:t>
      </w:r>
    </w:p>
    <w:p w:rsidR="00F718B4" w:rsidRPr="00A02B70" w:rsidRDefault="00F718B4" w:rsidP="00A02B70">
      <w:pPr>
        <w:spacing w:line="360" w:lineRule="auto"/>
        <w:ind w:firstLineChars="200" w:firstLine="420"/>
        <w:rPr>
          <w:rFonts w:asciiTheme="minorEastAsia" w:hAnsiTheme="minorEastAsia"/>
          <w:szCs w:val="21"/>
        </w:rPr>
      </w:pPr>
      <w:r w:rsidRPr="00A02B70">
        <w:rPr>
          <w:rFonts w:asciiTheme="minorEastAsia" w:hAnsiTheme="minorEastAsia" w:hint="eastAsia"/>
          <w:szCs w:val="21"/>
        </w:rPr>
        <w:t>因学校发展需要，现面向海内外公开招聘各专业学科带头人、骨干教师、专任教师等岗位，</w:t>
      </w:r>
      <w:r w:rsidRPr="004F3BFA">
        <w:rPr>
          <w:rFonts w:asciiTheme="minorEastAsia" w:hAnsiTheme="minorEastAsia" w:hint="eastAsia"/>
          <w:szCs w:val="21"/>
        </w:rPr>
        <w:t>热诚欢迎</w:t>
      </w:r>
      <w:r w:rsidR="000353F7" w:rsidRPr="004F3BFA">
        <w:rPr>
          <w:rFonts w:asciiTheme="minorEastAsia" w:hAnsiTheme="minorEastAsia" w:hint="eastAsia"/>
          <w:szCs w:val="21"/>
        </w:rPr>
        <w:t>乐于传授知识、有志于从事应用型研究</w:t>
      </w:r>
      <w:r w:rsidRPr="004F3BFA">
        <w:rPr>
          <w:rFonts w:asciiTheme="minorEastAsia" w:hAnsiTheme="minorEastAsia" w:hint="eastAsia"/>
          <w:szCs w:val="21"/>
        </w:rPr>
        <w:t>的</w:t>
      </w:r>
      <w:r w:rsidR="000353F7" w:rsidRPr="004F3BFA">
        <w:rPr>
          <w:rFonts w:asciiTheme="minorEastAsia" w:hAnsiTheme="minorEastAsia" w:hint="eastAsia"/>
          <w:szCs w:val="21"/>
        </w:rPr>
        <w:t>志同道合的</w:t>
      </w:r>
      <w:r w:rsidRPr="004F3BFA">
        <w:rPr>
          <w:rFonts w:asciiTheme="minorEastAsia" w:hAnsiTheme="minorEastAsia" w:hint="eastAsia"/>
          <w:szCs w:val="21"/>
        </w:rPr>
        <w:t>有识之士</w:t>
      </w:r>
      <w:r w:rsidRPr="00A02B70">
        <w:rPr>
          <w:rFonts w:asciiTheme="minorEastAsia" w:hAnsiTheme="minorEastAsia" w:hint="eastAsia"/>
          <w:szCs w:val="21"/>
        </w:rPr>
        <w:t xml:space="preserve">加盟我校，共谋发展。 </w:t>
      </w:r>
    </w:p>
    <w:p w:rsidR="00F718B4" w:rsidRPr="00085B00" w:rsidRDefault="00F718B4" w:rsidP="00085B00">
      <w:pPr>
        <w:spacing w:beforeLines="50" w:before="156" w:afterLines="50" w:after="156" w:line="360" w:lineRule="auto"/>
        <w:rPr>
          <w:rFonts w:asciiTheme="minorEastAsia" w:hAnsiTheme="minorEastAsia"/>
          <w:b/>
          <w:szCs w:val="21"/>
        </w:rPr>
      </w:pPr>
      <w:r w:rsidRPr="00085B00">
        <w:rPr>
          <w:rFonts w:asciiTheme="minorEastAsia" w:hAnsiTheme="minorEastAsia" w:hint="eastAsia"/>
          <w:b/>
          <w:szCs w:val="21"/>
        </w:rPr>
        <w:t>（一）学科带头人</w:t>
      </w:r>
    </w:p>
    <w:p w:rsidR="00F718B4" w:rsidRPr="00A02B70" w:rsidRDefault="00F718B4" w:rsidP="00A02B70">
      <w:pPr>
        <w:spacing w:line="360" w:lineRule="auto"/>
        <w:ind w:firstLineChars="200" w:firstLine="420"/>
        <w:rPr>
          <w:rFonts w:asciiTheme="minorEastAsia" w:hAnsiTheme="minorEastAsia"/>
          <w:szCs w:val="21"/>
        </w:rPr>
      </w:pPr>
      <w:r w:rsidRPr="00A02B70">
        <w:rPr>
          <w:rFonts w:asciiTheme="minorEastAsia" w:hAnsiTheme="minorEastAsia" w:hint="eastAsia"/>
          <w:szCs w:val="21"/>
        </w:rPr>
        <w:t>学科带头人总年薪不低于30万，且正式聘用后即可享受优惠购房政策（与市场行情相比较，优惠金额超过30万）。对于具有特殊情况、特殊要求的教学经验丰富的高层次人才，学校采取特事特办的原则，可具体协商。</w:t>
      </w:r>
    </w:p>
    <w:p w:rsidR="006E4654" w:rsidRDefault="00F718B4" w:rsidP="006E4654">
      <w:pPr>
        <w:spacing w:line="360" w:lineRule="auto"/>
        <w:ind w:firstLineChars="200" w:firstLine="420"/>
        <w:rPr>
          <w:rFonts w:asciiTheme="minorEastAsia" w:hAnsiTheme="minorEastAsia"/>
          <w:szCs w:val="21"/>
        </w:rPr>
      </w:pPr>
      <w:r w:rsidRPr="00A02B70">
        <w:rPr>
          <w:rFonts w:asciiTheme="minorEastAsia" w:hAnsiTheme="minorEastAsia" w:hint="eastAsia"/>
          <w:szCs w:val="21"/>
        </w:rPr>
        <w:t>招聘岗位、应聘条件和应聘办法详见我校网站：</w:t>
      </w:r>
    </w:p>
    <w:p w:rsidR="006E4654" w:rsidRDefault="00E40DD2" w:rsidP="006E4654">
      <w:pPr>
        <w:spacing w:line="360" w:lineRule="auto"/>
        <w:ind w:firstLineChars="200" w:firstLine="420"/>
        <w:rPr>
          <w:rFonts w:asciiTheme="minorEastAsia" w:hAnsiTheme="minorEastAsia"/>
        </w:rPr>
      </w:pPr>
      <w:hyperlink r:id="rId11" w:history="1">
        <w:r w:rsidR="006E4654" w:rsidRPr="00A063C6">
          <w:rPr>
            <w:rStyle w:val="a4"/>
            <w:rFonts w:asciiTheme="minorEastAsia" w:hAnsiTheme="minorEastAsia"/>
          </w:rPr>
          <w:t>http://hr.xujc.com/zhaopin/teacher/218.html</w:t>
        </w:r>
      </w:hyperlink>
      <w:r w:rsidR="006E4654">
        <w:rPr>
          <w:rFonts w:asciiTheme="minorEastAsia" w:hAnsiTheme="minorEastAsia" w:hint="eastAsia"/>
        </w:rPr>
        <w:t>。</w:t>
      </w:r>
    </w:p>
    <w:p w:rsidR="00F718B4" w:rsidRPr="00085B00" w:rsidRDefault="00F718B4" w:rsidP="00085B00">
      <w:pPr>
        <w:spacing w:beforeLines="50" w:before="156" w:afterLines="50" w:after="156" w:line="360" w:lineRule="auto"/>
        <w:rPr>
          <w:rFonts w:asciiTheme="minorEastAsia" w:hAnsiTheme="minorEastAsia"/>
          <w:b/>
          <w:szCs w:val="21"/>
        </w:rPr>
      </w:pPr>
      <w:r w:rsidRPr="00085B00">
        <w:rPr>
          <w:rFonts w:asciiTheme="minorEastAsia" w:hAnsiTheme="minorEastAsia" w:hint="eastAsia"/>
          <w:b/>
          <w:szCs w:val="21"/>
        </w:rPr>
        <w:t>（二）骨干教师</w:t>
      </w:r>
    </w:p>
    <w:p w:rsidR="00F718B4" w:rsidRPr="00A02B70" w:rsidRDefault="00F718B4" w:rsidP="00A02B70">
      <w:pPr>
        <w:spacing w:line="360" w:lineRule="auto"/>
        <w:ind w:firstLineChars="200" w:firstLine="420"/>
        <w:rPr>
          <w:rFonts w:asciiTheme="minorEastAsia" w:hAnsiTheme="minorEastAsia"/>
          <w:szCs w:val="21"/>
        </w:rPr>
      </w:pPr>
      <w:r w:rsidRPr="00A02B70">
        <w:rPr>
          <w:rFonts w:asciiTheme="minorEastAsia" w:hAnsiTheme="minorEastAsia" w:hint="eastAsia"/>
          <w:szCs w:val="21"/>
        </w:rPr>
        <w:t>骨干教师中正高级职称者总年薪不低于24万，副高级职称者总年薪不低于18万；正式聘用后即可享受优惠购房政策（与市场行情相比较，优惠金额超过30万）。对于具有特殊情况、特殊要求的教学经验丰富的高层次人才，学校采取特事特办的原则，可具体协商。</w:t>
      </w:r>
    </w:p>
    <w:p w:rsidR="00F718B4" w:rsidRPr="00A02B70" w:rsidRDefault="00F718B4" w:rsidP="006E4654">
      <w:pPr>
        <w:spacing w:line="360" w:lineRule="auto"/>
        <w:ind w:firstLineChars="200" w:firstLine="420"/>
        <w:rPr>
          <w:rFonts w:asciiTheme="minorEastAsia" w:hAnsiTheme="minorEastAsia"/>
          <w:szCs w:val="21"/>
        </w:rPr>
      </w:pPr>
      <w:r w:rsidRPr="00A02B70">
        <w:rPr>
          <w:rFonts w:asciiTheme="minorEastAsia" w:hAnsiTheme="minorEastAsia" w:hint="eastAsia"/>
          <w:szCs w:val="21"/>
        </w:rPr>
        <w:t>招聘岗位、应聘条件和应聘办法详见我校网站：</w:t>
      </w:r>
      <w:hyperlink r:id="rId12" w:history="1">
        <w:r w:rsidR="006E4654" w:rsidRPr="00A063C6">
          <w:rPr>
            <w:rStyle w:val="a4"/>
            <w:rFonts w:asciiTheme="minorEastAsia" w:hAnsiTheme="minorEastAsia"/>
            <w:szCs w:val="21"/>
          </w:rPr>
          <w:t>http://hr.xujc.com/zhaopin/teacher/217.html</w:t>
        </w:r>
      </w:hyperlink>
      <w:r w:rsidR="006E4654">
        <w:rPr>
          <w:rFonts w:asciiTheme="minorEastAsia" w:hAnsiTheme="minorEastAsia" w:hint="eastAsia"/>
          <w:szCs w:val="21"/>
        </w:rPr>
        <w:t>。</w:t>
      </w:r>
    </w:p>
    <w:p w:rsidR="00F718B4" w:rsidRPr="00085B00" w:rsidRDefault="00F718B4" w:rsidP="00085B00">
      <w:pPr>
        <w:spacing w:beforeLines="50" w:before="156" w:afterLines="50" w:after="156" w:line="360" w:lineRule="auto"/>
        <w:rPr>
          <w:rFonts w:asciiTheme="minorEastAsia" w:hAnsiTheme="minorEastAsia"/>
          <w:b/>
          <w:szCs w:val="21"/>
        </w:rPr>
      </w:pPr>
      <w:r w:rsidRPr="00085B00">
        <w:rPr>
          <w:rFonts w:asciiTheme="minorEastAsia" w:hAnsiTheme="minorEastAsia" w:hint="eastAsia"/>
          <w:b/>
          <w:szCs w:val="21"/>
        </w:rPr>
        <w:t>（三）专任教师</w:t>
      </w:r>
    </w:p>
    <w:p w:rsidR="00F718B4" w:rsidRPr="00A02B70" w:rsidRDefault="00BC7E1D" w:rsidP="00A02B70">
      <w:pPr>
        <w:spacing w:line="360" w:lineRule="auto"/>
        <w:ind w:firstLineChars="200" w:firstLine="420"/>
        <w:rPr>
          <w:rFonts w:asciiTheme="minorEastAsia" w:hAnsiTheme="minorEastAsia"/>
          <w:szCs w:val="21"/>
        </w:rPr>
      </w:pPr>
      <w:r w:rsidRPr="00BC7E1D">
        <w:rPr>
          <w:rFonts w:asciiTheme="minorEastAsia" w:hAnsiTheme="minorEastAsia" w:hint="eastAsia"/>
          <w:szCs w:val="21"/>
        </w:rPr>
        <w:t>博士研究生转正后年总支付约15.9万，每月应付工资不低于10000元；硕士研究生转正后年总支付12.4万，每月应付工资不低于7500元。中级及以上（不含已退休人员）年总支付额（含公积金、社会保险）为：讲师不低于13.4万（平均值约16万），副教授不低于15.5万（平均值约18.5万），教授不低于18.9万（平均值约21.5万）；已退休的副高级及以上职称者根据专业能力、年龄及身体状况等具体协商。</w:t>
      </w:r>
      <w:r w:rsidR="00F718B4" w:rsidRPr="00A02B70">
        <w:rPr>
          <w:rFonts w:asciiTheme="minorEastAsia" w:hAnsiTheme="minorEastAsia" w:hint="eastAsia"/>
          <w:szCs w:val="21"/>
        </w:rPr>
        <w:t>按现行方案，博士或副教授以上职称者转正后即可购买学校教师公寓，其他教师入职一年后可以购买学校教师公寓。</w:t>
      </w:r>
    </w:p>
    <w:p w:rsidR="00F718B4" w:rsidRPr="00A02B70" w:rsidRDefault="00F718B4" w:rsidP="00A02B70">
      <w:pPr>
        <w:spacing w:line="360" w:lineRule="auto"/>
        <w:ind w:firstLineChars="200" w:firstLine="420"/>
        <w:rPr>
          <w:rFonts w:asciiTheme="minorEastAsia" w:hAnsiTheme="minorEastAsia"/>
          <w:szCs w:val="21"/>
        </w:rPr>
      </w:pPr>
      <w:r w:rsidRPr="00A02B70">
        <w:rPr>
          <w:rFonts w:asciiTheme="minorEastAsia" w:hAnsiTheme="minorEastAsia" w:cs="Lucida Sans Unicode"/>
          <w:szCs w:val="21"/>
        </w:rPr>
        <w:lastRenderedPageBreak/>
        <w:t>符合骨干教师、学科带头人应聘条件者，待遇标准</w:t>
      </w:r>
      <w:hyperlink r:id="rId13" w:tgtFrame="_blank" w:history="1">
        <w:r w:rsidRPr="00A02B70">
          <w:rPr>
            <w:rStyle w:val="a3"/>
            <w:rFonts w:asciiTheme="minorEastAsia" w:hAnsiTheme="minorEastAsia" w:cs="Lucida Sans Unicode"/>
            <w:color w:val="337FE5"/>
            <w:szCs w:val="21"/>
          </w:rPr>
          <w:t>参见相关招聘信息</w:t>
        </w:r>
      </w:hyperlink>
      <w:r w:rsidRPr="00A02B70">
        <w:rPr>
          <w:rFonts w:asciiTheme="minorEastAsia" w:hAnsiTheme="minorEastAsia" w:cs="Lucida Sans Unicode"/>
          <w:szCs w:val="21"/>
        </w:rPr>
        <w:t>。对于具有特殊情况、特殊要求的教学经验丰富</w:t>
      </w:r>
      <w:r w:rsidR="00211ADA">
        <w:rPr>
          <w:rFonts w:asciiTheme="minorEastAsia" w:hAnsiTheme="minorEastAsia" w:cs="Lucida Sans Unicode" w:hint="eastAsia"/>
          <w:szCs w:val="21"/>
        </w:rPr>
        <w:t>的</w:t>
      </w:r>
      <w:r w:rsidRPr="00A02B70">
        <w:rPr>
          <w:rFonts w:asciiTheme="minorEastAsia" w:hAnsiTheme="minorEastAsia" w:cs="Lucida Sans Unicode"/>
          <w:szCs w:val="21"/>
        </w:rPr>
        <w:t>高层次人才，学校采取特事特办的原则，可具体协商。</w:t>
      </w:r>
    </w:p>
    <w:p w:rsidR="00F718B4" w:rsidRPr="00A02B70" w:rsidRDefault="00F718B4" w:rsidP="006E4654">
      <w:pPr>
        <w:spacing w:line="360" w:lineRule="auto"/>
        <w:ind w:firstLineChars="200" w:firstLine="420"/>
        <w:rPr>
          <w:rFonts w:asciiTheme="minorEastAsia" w:hAnsiTheme="minorEastAsia"/>
          <w:szCs w:val="21"/>
        </w:rPr>
      </w:pPr>
      <w:r w:rsidRPr="00A02B70">
        <w:rPr>
          <w:rFonts w:asciiTheme="minorEastAsia" w:hAnsiTheme="minorEastAsia" w:hint="eastAsia"/>
          <w:szCs w:val="21"/>
        </w:rPr>
        <w:t>招聘岗位、应聘条件和应聘办法详见我校网站：</w:t>
      </w:r>
      <w:hyperlink r:id="rId14" w:history="1">
        <w:r w:rsidR="006E4654" w:rsidRPr="00A063C6">
          <w:rPr>
            <w:rStyle w:val="a4"/>
            <w:rFonts w:asciiTheme="minorEastAsia" w:hAnsiTheme="minorEastAsia"/>
            <w:szCs w:val="21"/>
          </w:rPr>
          <w:t>http://hr.xujc.com/zhaopin/teacher/220.html</w:t>
        </w:r>
      </w:hyperlink>
      <w:r w:rsidR="006E4654">
        <w:rPr>
          <w:rFonts w:asciiTheme="minorEastAsia" w:hAnsiTheme="minorEastAsia" w:hint="eastAsia"/>
          <w:szCs w:val="21"/>
        </w:rPr>
        <w:t>。</w:t>
      </w:r>
    </w:p>
    <w:p w:rsidR="00F718B4" w:rsidRPr="00085B00" w:rsidRDefault="00F718B4" w:rsidP="00085B00">
      <w:pPr>
        <w:spacing w:beforeLines="50" w:before="156" w:afterLines="50" w:after="156" w:line="360" w:lineRule="auto"/>
        <w:rPr>
          <w:rFonts w:asciiTheme="minorEastAsia" w:hAnsiTheme="minorEastAsia"/>
          <w:b/>
          <w:szCs w:val="21"/>
        </w:rPr>
      </w:pPr>
      <w:r w:rsidRPr="00085B00">
        <w:rPr>
          <w:rFonts w:asciiTheme="minorEastAsia" w:hAnsiTheme="minorEastAsia" w:hint="eastAsia"/>
          <w:b/>
          <w:szCs w:val="21"/>
        </w:rPr>
        <w:t>（四）学术主管（法学院院长、</w:t>
      </w:r>
      <w:r w:rsidR="003C334F">
        <w:rPr>
          <w:rFonts w:asciiTheme="minorEastAsia" w:hAnsiTheme="minorEastAsia" w:hint="eastAsia"/>
          <w:b/>
          <w:szCs w:val="21"/>
        </w:rPr>
        <w:t>英语系系主任、</w:t>
      </w:r>
      <w:r w:rsidRPr="00085B00">
        <w:rPr>
          <w:rFonts w:asciiTheme="minorEastAsia" w:hAnsiTheme="minorEastAsia" w:hint="eastAsia"/>
          <w:b/>
          <w:szCs w:val="21"/>
        </w:rPr>
        <w:t>艺术设计系系主任）</w:t>
      </w:r>
    </w:p>
    <w:p w:rsidR="00F718B4" w:rsidRPr="00085B00" w:rsidRDefault="00F718B4" w:rsidP="00085B00">
      <w:pPr>
        <w:spacing w:line="360" w:lineRule="auto"/>
        <w:ind w:firstLineChars="200" w:firstLine="420"/>
        <w:rPr>
          <w:rFonts w:asciiTheme="minorEastAsia" w:hAnsiTheme="minorEastAsia" w:cs="Lucida Sans Unicode"/>
          <w:szCs w:val="21"/>
        </w:rPr>
      </w:pPr>
      <w:r w:rsidRPr="00A02B70">
        <w:rPr>
          <w:rFonts w:asciiTheme="minorEastAsia" w:hAnsiTheme="minorEastAsia" w:cs="Lucida Sans Unicode"/>
          <w:szCs w:val="21"/>
        </w:rPr>
        <w:t>正高级职称者总年薪不低于25万，副高级职称者总年薪不低于18万，且正式聘用后即可享受优惠购房政策（与市场行情相比较，优惠金额超过30万）。</w:t>
      </w:r>
      <w:r w:rsidR="00085B00" w:rsidRPr="00E11CB1">
        <w:rPr>
          <w:rFonts w:asciiTheme="minorEastAsia" w:hAnsiTheme="minorEastAsia" w:cs="Lucida Sans Unicode"/>
          <w:szCs w:val="21"/>
        </w:rPr>
        <w:t>我校学术主管均签署专任教师聘任合同，需承担一部分教学工作任务，一般情况下教学工作量定为普通专任教师的50%。</w:t>
      </w:r>
      <w:r w:rsidRPr="00A02B70">
        <w:rPr>
          <w:rFonts w:asciiTheme="minorEastAsia" w:hAnsiTheme="minorEastAsia" w:cs="Lucida Sans Unicode"/>
          <w:szCs w:val="21"/>
        </w:rPr>
        <w:t>对于具有特殊情况、特殊要求的教学经验丰富的高层次人才，学校采取特事特办的原则，可具体协商。</w:t>
      </w:r>
    </w:p>
    <w:p w:rsidR="00F718B4" w:rsidRPr="00A02B70" w:rsidRDefault="00F718B4" w:rsidP="006E4654">
      <w:pPr>
        <w:spacing w:line="360" w:lineRule="auto"/>
        <w:ind w:firstLineChars="200" w:firstLine="420"/>
        <w:rPr>
          <w:rFonts w:asciiTheme="minorEastAsia" w:hAnsiTheme="minorEastAsia"/>
          <w:szCs w:val="21"/>
        </w:rPr>
      </w:pPr>
      <w:r w:rsidRPr="00A02B70">
        <w:rPr>
          <w:rFonts w:asciiTheme="minorEastAsia" w:hAnsiTheme="minorEastAsia" w:hint="eastAsia"/>
          <w:szCs w:val="21"/>
        </w:rPr>
        <w:t>招聘岗位、应聘条件和应聘办法详见我校网站：</w:t>
      </w:r>
      <w:hyperlink r:id="rId15" w:history="1">
        <w:r w:rsidR="006E4654" w:rsidRPr="00A063C6">
          <w:rPr>
            <w:rStyle w:val="a4"/>
            <w:rFonts w:asciiTheme="minorEastAsia" w:hAnsiTheme="minorEastAsia"/>
            <w:szCs w:val="21"/>
          </w:rPr>
          <w:t>http://hr.xujc.com/zhaopin/teacher/219.html</w:t>
        </w:r>
      </w:hyperlink>
      <w:r w:rsidR="006E4654">
        <w:rPr>
          <w:rFonts w:asciiTheme="minorEastAsia" w:hAnsiTheme="minorEastAsia" w:hint="eastAsia"/>
          <w:szCs w:val="21"/>
        </w:rPr>
        <w:t>。</w:t>
      </w:r>
    </w:p>
    <w:p w:rsidR="00F718B4" w:rsidRPr="00085B00" w:rsidRDefault="00F718B4" w:rsidP="00085B00">
      <w:pPr>
        <w:spacing w:beforeLines="50" w:before="156" w:afterLines="50" w:after="156" w:line="360" w:lineRule="auto"/>
        <w:rPr>
          <w:rFonts w:asciiTheme="minorEastAsia" w:hAnsiTheme="minorEastAsia"/>
          <w:b/>
          <w:szCs w:val="21"/>
        </w:rPr>
      </w:pPr>
      <w:r w:rsidRPr="00085B00">
        <w:rPr>
          <w:rFonts w:asciiTheme="minorEastAsia" w:hAnsiTheme="minorEastAsia" w:hint="eastAsia"/>
          <w:b/>
          <w:szCs w:val="21"/>
        </w:rPr>
        <w:t>（五）其他招聘岗位</w:t>
      </w:r>
    </w:p>
    <w:p w:rsidR="00F718B4" w:rsidRPr="00A02B70" w:rsidRDefault="00F718B4" w:rsidP="006E4654">
      <w:pPr>
        <w:spacing w:line="360" w:lineRule="auto"/>
        <w:ind w:firstLineChars="200" w:firstLine="420"/>
        <w:rPr>
          <w:rFonts w:asciiTheme="minorEastAsia" w:hAnsiTheme="minorEastAsia"/>
          <w:szCs w:val="21"/>
        </w:rPr>
      </w:pPr>
      <w:r w:rsidRPr="00A02B70">
        <w:rPr>
          <w:rFonts w:asciiTheme="minorEastAsia" w:hAnsiTheme="minorEastAsia" w:hint="eastAsia"/>
          <w:szCs w:val="21"/>
        </w:rPr>
        <w:t>1.行政职员：</w:t>
      </w:r>
      <w:hyperlink r:id="rId16" w:history="1">
        <w:r w:rsidR="006E4654" w:rsidRPr="00A063C6">
          <w:rPr>
            <w:rStyle w:val="a4"/>
            <w:rFonts w:asciiTheme="minorEastAsia" w:hAnsiTheme="minorEastAsia"/>
            <w:szCs w:val="21"/>
          </w:rPr>
          <w:t>http://hr.xujc.com/zhaopin/other/247.html</w:t>
        </w:r>
      </w:hyperlink>
      <w:r w:rsidR="006E4654">
        <w:rPr>
          <w:rFonts w:asciiTheme="minorEastAsia" w:hAnsiTheme="minorEastAsia" w:hint="eastAsia"/>
          <w:szCs w:val="21"/>
        </w:rPr>
        <w:t>。</w:t>
      </w:r>
    </w:p>
    <w:p w:rsidR="00F718B4" w:rsidRPr="00A02B70" w:rsidRDefault="00F718B4" w:rsidP="006E4654">
      <w:pPr>
        <w:spacing w:line="360" w:lineRule="auto"/>
        <w:ind w:firstLineChars="200" w:firstLine="420"/>
        <w:rPr>
          <w:rFonts w:asciiTheme="minorEastAsia" w:hAnsiTheme="minorEastAsia"/>
          <w:szCs w:val="21"/>
        </w:rPr>
      </w:pPr>
      <w:r w:rsidRPr="00A02B70">
        <w:rPr>
          <w:rFonts w:asciiTheme="minorEastAsia" w:hAnsiTheme="minorEastAsia" w:hint="eastAsia"/>
          <w:szCs w:val="21"/>
        </w:rPr>
        <w:t>2.实验员：</w:t>
      </w:r>
      <w:hyperlink r:id="rId17" w:history="1">
        <w:r w:rsidR="006E4654" w:rsidRPr="00A063C6">
          <w:rPr>
            <w:rStyle w:val="a4"/>
            <w:rFonts w:asciiTheme="minorEastAsia" w:hAnsiTheme="minorEastAsia"/>
            <w:szCs w:val="21"/>
          </w:rPr>
          <w:t>http://hr.xujc.com/zhaopin/other/233.html</w:t>
        </w:r>
      </w:hyperlink>
      <w:r w:rsidR="006E4654">
        <w:rPr>
          <w:rFonts w:asciiTheme="minorEastAsia" w:hAnsiTheme="minorEastAsia" w:hint="eastAsia"/>
          <w:szCs w:val="21"/>
        </w:rPr>
        <w:t>。</w:t>
      </w:r>
    </w:p>
    <w:p w:rsidR="006E4654" w:rsidRDefault="00F718B4" w:rsidP="006E4654">
      <w:pPr>
        <w:spacing w:line="360" w:lineRule="auto"/>
        <w:ind w:firstLineChars="200" w:firstLine="420"/>
        <w:rPr>
          <w:rFonts w:asciiTheme="minorEastAsia" w:hAnsiTheme="minorEastAsia"/>
          <w:szCs w:val="21"/>
        </w:rPr>
      </w:pPr>
      <w:r w:rsidRPr="00A02B70">
        <w:rPr>
          <w:rFonts w:asciiTheme="minorEastAsia" w:hAnsiTheme="minorEastAsia" w:hint="eastAsia"/>
          <w:szCs w:val="21"/>
        </w:rPr>
        <w:t>3.程序员、技术员：</w:t>
      </w:r>
      <w:hyperlink r:id="rId18" w:history="1">
        <w:r w:rsidR="006E4654" w:rsidRPr="00A063C6">
          <w:rPr>
            <w:rStyle w:val="a4"/>
            <w:rFonts w:asciiTheme="minorEastAsia" w:hAnsiTheme="minorEastAsia"/>
            <w:szCs w:val="21"/>
          </w:rPr>
          <w:t>http://hr.xujc.com/zhaopin/other/234.html</w:t>
        </w:r>
      </w:hyperlink>
    </w:p>
    <w:p w:rsidR="003C334F" w:rsidRPr="003C334F" w:rsidRDefault="00F718B4" w:rsidP="006E4654">
      <w:pPr>
        <w:spacing w:line="360" w:lineRule="auto"/>
        <w:ind w:firstLineChars="200" w:firstLine="420"/>
        <w:rPr>
          <w:rFonts w:asciiTheme="minorEastAsia" w:hAnsiTheme="minorEastAsia"/>
          <w:szCs w:val="21"/>
        </w:rPr>
      </w:pPr>
      <w:r w:rsidRPr="00A02B70">
        <w:rPr>
          <w:rFonts w:asciiTheme="minorEastAsia" w:hAnsiTheme="minorEastAsia" w:hint="eastAsia"/>
          <w:szCs w:val="21"/>
        </w:rPr>
        <w:t>。</w:t>
      </w:r>
    </w:p>
    <w:p w:rsidR="00F718B4" w:rsidRPr="00085B00" w:rsidRDefault="00F718B4" w:rsidP="00085B00">
      <w:pPr>
        <w:spacing w:beforeLines="50" w:before="156" w:afterLines="50" w:after="156" w:line="360" w:lineRule="auto"/>
        <w:rPr>
          <w:rFonts w:asciiTheme="minorEastAsia" w:hAnsiTheme="minorEastAsia"/>
          <w:b/>
          <w:sz w:val="24"/>
          <w:szCs w:val="24"/>
        </w:rPr>
      </w:pPr>
      <w:r w:rsidRPr="00085B00">
        <w:rPr>
          <w:rFonts w:asciiTheme="minorEastAsia" w:hAnsiTheme="minorEastAsia" w:hint="eastAsia"/>
          <w:b/>
          <w:sz w:val="24"/>
          <w:szCs w:val="24"/>
        </w:rPr>
        <w:t>三、联系方式</w:t>
      </w:r>
    </w:p>
    <w:p w:rsidR="00F718B4" w:rsidRPr="00A02B70" w:rsidRDefault="00F718B4" w:rsidP="00A02B70">
      <w:pPr>
        <w:spacing w:line="360" w:lineRule="auto"/>
        <w:ind w:firstLineChars="200" w:firstLine="420"/>
        <w:rPr>
          <w:rFonts w:asciiTheme="minorEastAsia" w:hAnsiTheme="minorEastAsia"/>
          <w:szCs w:val="21"/>
        </w:rPr>
      </w:pPr>
      <w:r w:rsidRPr="00A02B70">
        <w:rPr>
          <w:rFonts w:asciiTheme="minorEastAsia" w:hAnsiTheme="minorEastAsia" w:hint="eastAsia"/>
          <w:szCs w:val="21"/>
        </w:rPr>
        <w:t>招聘热线：0596-6288529，招聘邮箱：</w:t>
      </w:r>
      <w:hyperlink r:id="rId19" w:history="1">
        <w:r w:rsidR="004479EB" w:rsidRPr="006B05A6">
          <w:rPr>
            <w:rStyle w:val="a4"/>
            <w:rFonts w:ascii="Times New Roman" w:hAnsi="Times New Roman" w:cs="Times New Roman"/>
            <w:color w:val="C00000"/>
            <w:u w:val="none"/>
          </w:rPr>
          <w:t>kasdrsk@126.com</w:t>
        </w:r>
      </w:hyperlink>
      <w:r w:rsidR="004479EB" w:rsidRPr="006B05A6">
        <w:rPr>
          <w:rStyle w:val="a4"/>
          <w:rFonts w:ascii="Times New Roman" w:hAnsi="Times New Roman" w:cs="Times New Roman" w:hint="eastAsia"/>
          <w:color w:val="C00000"/>
          <w:u w:val="none"/>
        </w:rPr>
        <w:t>,</w:t>
      </w:r>
      <w:r w:rsidRPr="006B05A6">
        <w:rPr>
          <w:rFonts w:ascii="Times New Roman" w:hAnsi="Times New Roman" w:cs="Times New Roman"/>
          <w:color w:val="C00000"/>
          <w:szCs w:val="21"/>
        </w:rPr>
        <w:t>hr@xujc.com</w:t>
      </w:r>
      <w:r w:rsidRPr="00A02B70">
        <w:rPr>
          <w:rFonts w:asciiTheme="minorEastAsia" w:hAnsiTheme="minorEastAsia" w:hint="eastAsia"/>
          <w:szCs w:val="21"/>
        </w:rPr>
        <w:t>。</w:t>
      </w:r>
    </w:p>
    <w:p w:rsidR="00F718B4" w:rsidRPr="00A02B70" w:rsidRDefault="00F718B4" w:rsidP="00A02B70">
      <w:pPr>
        <w:spacing w:line="360" w:lineRule="auto"/>
        <w:ind w:firstLineChars="200" w:firstLine="420"/>
        <w:rPr>
          <w:rFonts w:asciiTheme="minorEastAsia" w:hAnsiTheme="minorEastAsia"/>
          <w:szCs w:val="21"/>
        </w:rPr>
      </w:pPr>
    </w:p>
    <w:p w:rsidR="00F718B4" w:rsidRPr="00A02B70" w:rsidRDefault="00F718B4" w:rsidP="00A02B70">
      <w:pPr>
        <w:spacing w:line="360" w:lineRule="auto"/>
        <w:ind w:firstLineChars="200" w:firstLine="420"/>
        <w:rPr>
          <w:rFonts w:asciiTheme="minorEastAsia" w:hAnsiTheme="minorEastAsia"/>
          <w:szCs w:val="21"/>
        </w:rPr>
      </w:pPr>
      <w:r w:rsidRPr="00A02B70">
        <w:rPr>
          <w:rFonts w:asciiTheme="minorEastAsia" w:hAnsiTheme="minorEastAsia" w:hint="eastAsia"/>
          <w:szCs w:val="21"/>
        </w:rPr>
        <w:t>厦门大学嘉庚学院人力资源部</w:t>
      </w:r>
    </w:p>
    <w:p w:rsidR="006A686D" w:rsidRPr="00A02B70" w:rsidRDefault="00F718B4" w:rsidP="006E4654">
      <w:pPr>
        <w:spacing w:line="360" w:lineRule="auto"/>
        <w:ind w:rightChars="400" w:right="840" w:firstLineChars="200" w:firstLine="420"/>
        <w:jc w:val="left"/>
        <w:rPr>
          <w:rFonts w:asciiTheme="minorEastAsia" w:hAnsiTheme="minorEastAsia"/>
          <w:szCs w:val="21"/>
        </w:rPr>
      </w:pPr>
      <w:r w:rsidRPr="00A02B70">
        <w:rPr>
          <w:rFonts w:asciiTheme="minorEastAsia" w:hAnsiTheme="minorEastAsia" w:hint="eastAsia"/>
          <w:szCs w:val="21"/>
        </w:rPr>
        <w:t>201</w:t>
      </w:r>
      <w:r w:rsidR="00BC7E1D">
        <w:rPr>
          <w:rFonts w:asciiTheme="minorEastAsia" w:hAnsiTheme="minorEastAsia"/>
          <w:szCs w:val="21"/>
        </w:rPr>
        <w:t>9</w:t>
      </w:r>
      <w:r w:rsidRPr="00A02B70">
        <w:rPr>
          <w:rFonts w:asciiTheme="minorEastAsia" w:hAnsiTheme="minorEastAsia" w:hint="eastAsia"/>
          <w:szCs w:val="21"/>
        </w:rPr>
        <w:t>年</w:t>
      </w:r>
      <w:r w:rsidR="00877010">
        <w:rPr>
          <w:rFonts w:asciiTheme="minorEastAsia" w:hAnsiTheme="minorEastAsia" w:hint="eastAsia"/>
          <w:szCs w:val="21"/>
        </w:rPr>
        <w:t>4</w:t>
      </w:r>
      <w:bookmarkStart w:id="0" w:name="_GoBack"/>
      <w:bookmarkEnd w:id="0"/>
      <w:r w:rsidR="00211ADA">
        <w:rPr>
          <w:rFonts w:asciiTheme="minorEastAsia" w:hAnsiTheme="minorEastAsia" w:hint="eastAsia"/>
          <w:szCs w:val="21"/>
        </w:rPr>
        <w:t>月</w:t>
      </w:r>
    </w:p>
    <w:sectPr w:rsidR="006A686D" w:rsidRPr="00A02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DD2" w:rsidRDefault="00E40DD2" w:rsidP="002067D9">
      <w:r>
        <w:separator/>
      </w:r>
    </w:p>
  </w:endnote>
  <w:endnote w:type="continuationSeparator" w:id="0">
    <w:p w:rsidR="00E40DD2" w:rsidRDefault="00E40DD2" w:rsidP="002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DD2" w:rsidRDefault="00E40DD2" w:rsidP="002067D9">
      <w:r>
        <w:separator/>
      </w:r>
    </w:p>
  </w:footnote>
  <w:footnote w:type="continuationSeparator" w:id="0">
    <w:p w:rsidR="00E40DD2" w:rsidRDefault="00E40DD2" w:rsidP="00206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444"/>
    <w:rsid w:val="000353F7"/>
    <w:rsid w:val="00072D9A"/>
    <w:rsid w:val="00085B00"/>
    <w:rsid w:val="000F5EDF"/>
    <w:rsid w:val="00175F0B"/>
    <w:rsid w:val="00187A7E"/>
    <w:rsid w:val="002067D9"/>
    <w:rsid w:val="002118E8"/>
    <w:rsid w:val="00211ADA"/>
    <w:rsid w:val="00251925"/>
    <w:rsid w:val="00357822"/>
    <w:rsid w:val="003C334F"/>
    <w:rsid w:val="00432995"/>
    <w:rsid w:val="004479EB"/>
    <w:rsid w:val="00475AB3"/>
    <w:rsid w:val="004F3BFA"/>
    <w:rsid w:val="0053035C"/>
    <w:rsid w:val="00551DEA"/>
    <w:rsid w:val="005A156B"/>
    <w:rsid w:val="00636A8B"/>
    <w:rsid w:val="006A686D"/>
    <w:rsid w:val="006B05A6"/>
    <w:rsid w:val="006C6F75"/>
    <w:rsid w:val="006E4654"/>
    <w:rsid w:val="00743DE5"/>
    <w:rsid w:val="00877010"/>
    <w:rsid w:val="008B02EF"/>
    <w:rsid w:val="00932BF2"/>
    <w:rsid w:val="00A02B70"/>
    <w:rsid w:val="00AC6F3B"/>
    <w:rsid w:val="00B1076C"/>
    <w:rsid w:val="00B12FD0"/>
    <w:rsid w:val="00BC7E1D"/>
    <w:rsid w:val="00BD50F0"/>
    <w:rsid w:val="00DC4C38"/>
    <w:rsid w:val="00DD07CD"/>
    <w:rsid w:val="00E11CB1"/>
    <w:rsid w:val="00E40DD2"/>
    <w:rsid w:val="00E43E2F"/>
    <w:rsid w:val="00E51E58"/>
    <w:rsid w:val="00E82444"/>
    <w:rsid w:val="00EA6324"/>
    <w:rsid w:val="00F718B4"/>
    <w:rsid w:val="00FE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B63AA"/>
  <w15:docId w15:val="{7DEED777-BA6E-4192-A739-2A57B071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18B4"/>
    <w:rPr>
      <w:b/>
      <w:bCs/>
    </w:rPr>
  </w:style>
  <w:style w:type="character" w:styleId="a4">
    <w:name w:val="Hyperlink"/>
    <w:basedOn w:val="a0"/>
    <w:uiPriority w:val="99"/>
    <w:unhideWhenUsed/>
    <w:rsid w:val="00F718B4"/>
    <w:rPr>
      <w:color w:val="0000FF" w:themeColor="hyperlink"/>
      <w:u w:val="single"/>
    </w:rPr>
  </w:style>
  <w:style w:type="paragraph" w:styleId="a5">
    <w:name w:val="header"/>
    <w:basedOn w:val="a"/>
    <w:link w:val="a6"/>
    <w:uiPriority w:val="99"/>
    <w:unhideWhenUsed/>
    <w:rsid w:val="002067D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067D9"/>
    <w:rPr>
      <w:sz w:val="18"/>
      <w:szCs w:val="18"/>
    </w:rPr>
  </w:style>
  <w:style w:type="paragraph" w:styleId="a7">
    <w:name w:val="footer"/>
    <w:basedOn w:val="a"/>
    <w:link w:val="a8"/>
    <w:uiPriority w:val="99"/>
    <w:unhideWhenUsed/>
    <w:rsid w:val="002067D9"/>
    <w:pPr>
      <w:tabs>
        <w:tab w:val="center" w:pos="4153"/>
        <w:tab w:val="right" w:pos="8306"/>
      </w:tabs>
      <w:snapToGrid w:val="0"/>
      <w:jc w:val="left"/>
    </w:pPr>
    <w:rPr>
      <w:sz w:val="18"/>
      <w:szCs w:val="18"/>
    </w:rPr>
  </w:style>
  <w:style w:type="character" w:customStyle="1" w:styleId="a8">
    <w:name w:val="页脚 字符"/>
    <w:basedOn w:val="a0"/>
    <w:link w:val="a7"/>
    <w:uiPriority w:val="99"/>
    <w:rsid w:val="002067D9"/>
    <w:rPr>
      <w:sz w:val="18"/>
      <w:szCs w:val="18"/>
    </w:rPr>
  </w:style>
  <w:style w:type="character" w:styleId="a9">
    <w:name w:val="Unresolved Mention"/>
    <w:basedOn w:val="a0"/>
    <w:uiPriority w:val="99"/>
    <w:semiHidden/>
    <w:unhideWhenUsed/>
    <w:rsid w:val="006E4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4630">
      <w:bodyDiv w:val="1"/>
      <w:marLeft w:val="0"/>
      <w:marRight w:val="0"/>
      <w:marTop w:val="0"/>
      <w:marBottom w:val="0"/>
      <w:divBdr>
        <w:top w:val="none" w:sz="0" w:space="0" w:color="auto"/>
        <w:left w:val="none" w:sz="0" w:space="0" w:color="auto"/>
        <w:bottom w:val="none" w:sz="0" w:space="0" w:color="auto"/>
        <w:right w:val="none" w:sz="0" w:space="0" w:color="auto"/>
      </w:divBdr>
      <w:divsChild>
        <w:div w:id="1230389124">
          <w:marLeft w:val="0"/>
          <w:marRight w:val="0"/>
          <w:marTop w:val="0"/>
          <w:marBottom w:val="0"/>
          <w:divBdr>
            <w:top w:val="none" w:sz="0" w:space="0" w:color="auto"/>
            <w:left w:val="none" w:sz="0" w:space="0" w:color="auto"/>
            <w:bottom w:val="none" w:sz="0" w:space="0" w:color="auto"/>
            <w:right w:val="none" w:sz="0" w:space="0" w:color="auto"/>
          </w:divBdr>
          <w:divsChild>
            <w:div w:id="20868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2157">
      <w:bodyDiv w:val="1"/>
      <w:marLeft w:val="0"/>
      <w:marRight w:val="0"/>
      <w:marTop w:val="0"/>
      <w:marBottom w:val="0"/>
      <w:divBdr>
        <w:top w:val="none" w:sz="0" w:space="0" w:color="auto"/>
        <w:left w:val="none" w:sz="0" w:space="0" w:color="auto"/>
        <w:bottom w:val="none" w:sz="0" w:space="0" w:color="auto"/>
        <w:right w:val="none" w:sz="0" w:space="0" w:color="auto"/>
      </w:divBdr>
      <w:divsChild>
        <w:div w:id="1340964352">
          <w:marLeft w:val="0"/>
          <w:marRight w:val="0"/>
          <w:marTop w:val="0"/>
          <w:marBottom w:val="0"/>
          <w:divBdr>
            <w:top w:val="none" w:sz="0" w:space="0" w:color="auto"/>
            <w:left w:val="none" w:sz="0" w:space="0" w:color="auto"/>
            <w:bottom w:val="none" w:sz="0" w:space="0" w:color="auto"/>
            <w:right w:val="none" w:sz="0" w:space="0" w:color="auto"/>
          </w:divBdr>
          <w:divsChild>
            <w:div w:id="17612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ujc.com" TargetMode="External"/><Relationship Id="rId13" Type="http://schemas.openxmlformats.org/officeDocument/2006/relationships/hyperlink" Target="http://hr.xujc.com/zhaopin/teacher" TargetMode="External"/><Relationship Id="rId18" Type="http://schemas.openxmlformats.org/officeDocument/2006/relationships/hyperlink" Target="http://hr.xujc.com/zhaopin/other/234.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ap.xmhrss.gov.cn/xxgk/zfxxgkzl/zfxxgkml/qtxx/rcfw/201712/t20171208_1831158.htm" TargetMode="External"/><Relationship Id="rId12" Type="http://schemas.openxmlformats.org/officeDocument/2006/relationships/hyperlink" Target="http://hr.xujc.com/zhaopin/teacher/217.html" TargetMode="External"/><Relationship Id="rId17" Type="http://schemas.openxmlformats.org/officeDocument/2006/relationships/hyperlink" Target="http://hr.xujc.com/zhaopin/other/233.html" TargetMode="External"/><Relationship Id="rId2" Type="http://schemas.openxmlformats.org/officeDocument/2006/relationships/settings" Target="settings.xml"/><Relationship Id="rId16" Type="http://schemas.openxmlformats.org/officeDocument/2006/relationships/hyperlink" Target="http://hr.xujc.com/zhaopin/other/247.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ap.xmhrss.gov.cn/xxgk/zfxxgkzl/zfxxgkml/qtxx/rcfw/201712/t20171208_1831158.htm" TargetMode="External"/><Relationship Id="rId11" Type="http://schemas.openxmlformats.org/officeDocument/2006/relationships/hyperlink" Target="http://hr.xujc.com/zhaopin/teacher/218.html" TargetMode="External"/><Relationship Id="rId5" Type="http://schemas.openxmlformats.org/officeDocument/2006/relationships/endnotes" Target="endnotes.xml"/><Relationship Id="rId15" Type="http://schemas.openxmlformats.org/officeDocument/2006/relationships/hyperlink" Target="http://hr.xujc.com/zhaopin/teacher/219.html" TargetMode="External"/><Relationship Id="rId10" Type="http://schemas.openxmlformats.org/officeDocument/2006/relationships/hyperlink" Target="https://a.eqxiu.com/s/7h1Q3HAu?eqrcode=1&amp;share_level=1&amp;from_user=f5038ece-e2ad-4786-b656-36af39c30134&amp;from_id=3571bb05-48cb-4be1-b6ba-5367dd60445e&amp;share_time=1527142228365&amp;from=timeline" TargetMode="External"/><Relationship Id="rId19" Type="http://schemas.openxmlformats.org/officeDocument/2006/relationships/hyperlink" Target="mailto:kasdrsk@126.com" TargetMode="External"/><Relationship Id="rId4" Type="http://schemas.openxmlformats.org/officeDocument/2006/relationships/footnotes" Target="footnotes.xml"/><Relationship Id="rId9" Type="http://schemas.openxmlformats.org/officeDocument/2006/relationships/hyperlink" Target="http://www.xujc.com/index.php?c=Article&amp;a=view&amp;id=13830" TargetMode="External"/><Relationship Id="rId14" Type="http://schemas.openxmlformats.org/officeDocument/2006/relationships/hyperlink" Target="http://hr.xujc.com/zhaopin/teacher/22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560</Words>
  <Characters>3198</Characters>
  <Application>Microsoft Office Word</Application>
  <DocSecurity>0</DocSecurity>
  <Lines>26</Lines>
  <Paragraphs>7</Paragraphs>
  <ScaleCrop>false</ScaleCrop>
  <Company>微软中国</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刘 建胜</cp:lastModifiedBy>
  <cp:revision>17</cp:revision>
  <dcterms:created xsi:type="dcterms:W3CDTF">2019-02-22T09:16:00Z</dcterms:created>
  <dcterms:modified xsi:type="dcterms:W3CDTF">2019-06-29T08:36:00Z</dcterms:modified>
</cp:coreProperties>
</file>