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t>筑青春 造不凡</w:t>
      </w:r>
    </w:p>
    <w:p>
      <w:pPr>
        <w:spacing w:line="360" w:lineRule="auto"/>
        <w:jc w:val="center"/>
        <w:rPr>
          <w:rFonts w:ascii="宋体" w:hAnsi="宋体" w:eastAsia="宋体" w:cs="宋体"/>
          <w:b/>
          <w:bCs/>
          <w:sz w:val="24"/>
        </w:rPr>
      </w:pPr>
      <w:r>
        <w:rPr>
          <w:rFonts w:hint="eastAsia" w:ascii="宋体" w:hAnsi="宋体" w:eastAsia="宋体" w:cs="宋体"/>
          <w:b/>
          <w:bCs/>
          <w:sz w:val="24"/>
        </w:rPr>
        <w:t>——中天建设集团天津公司2022届校园招聘简章</w:t>
      </w:r>
    </w:p>
    <w:p>
      <w:pPr>
        <w:spacing w:line="360" w:lineRule="auto"/>
        <w:jc w:val="left"/>
        <w:rPr>
          <w:rFonts w:ascii="宋体" w:hAnsi="宋体" w:eastAsia="宋体" w:cs="宋体"/>
          <w:b/>
          <w:bCs/>
          <w:sz w:val="24"/>
        </w:rPr>
      </w:pPr>
      <w:r>
        <w:rPr>
          <w:rFonts w:hint="eastAsia" w:ascii="宋体" w:hAnsi="宋体" w:eastAsia="宋体" w:cs="宋体"/>
          <w:b/>
          <w:bCs/>
          <w:sz w:val="24"/>
        </w:rPr>
        <w:t>大平台 高起点</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集团简介</w:t>
      </w:r>
    </w:p>
    <w:p>
      <w:pPr>
        <w:spacing w:line="480" w:lineRule="exact"/>
        <w:ind w:firstLine="480" w:firstLineChars="200"/>
        <w:rPr>
          <w:rFonts w:ascii="宋体" w:hAnsi="宋体" w:eastAsia="宋体" w:cs="宋体"/>
          <w:sz w:val="24"/>
        </w:rPr>
      </w:pPr>
      <w:r>
        <w:rPr>
          <w:rFonts w:hint="eastAsia" w:ascii="宋体" w:hAnsi="宋体" w:eastAsia="宋体" w:cs="宋体"/>
          <w:sz w:val="24"/>
        </w:rPr>
        <w:t>中天控股集团有限公司（简称“中天控股”）</w:t>
      </w:r>
    </w:p>
    <w:p>
      <w:pPr>
        <w:spacing w:line="480" w:lineRule="exact"/>
        <w:ind w:firstLine="480" w:firstLineChars="200"/>
        <w:rPr>
          <w:rFonts w:ascii="宋体" w:hAnsi="宋体" w:eastAsia="宋体" w:cs="宋体"/>
          <w:sz w:val="24"/>
        </w:rPr>
      </w:pPr>
      <w:r>
        <w:rPr>
          <w:rFonts w:hint="eastAsia" w:ascii="宋体" w:hAnsi="宋体" w:eastAsia="宋体" w:cs="宋体"/>
          <w:sz w:val="24"/>
        </w:rPr>
        <w:t>列中国企业</w:t>
      </w:r>
      <w:r>
        <w:rPr>
          <w:rFonts w:hint="eastAsia" w:ascii="宋体" w:hAnsi="宋体" w:eastAsia="宋体" w:cs="宋体"/>
          <w:b/>
          <w:bCs/>
          <w:sz w:val="24"/>
        </w:rPr>
        <w:t>500强第203位</w:t>
      </w:r>
    </w:p>
    <w:p>
      <w:pPr>
        <w:spacing w:line="480" w:lineRule="exact"/>
        <w:ind w:firstLine="480" w:firstLineChars="200"/>
        <w:rPr>
          <w:rFonts w:ascii="宋体" w:hAnsi="宋体" w:eastAsia="宋体" w:cs="宋体"/>
          <w:sz w:val="24"/>
        </w:rPr>
      </w:pPr>
      <w:r>
        <w:rPr>
          <w:rFonts w:hint="eastAsia" w:ascii="宋体" w:hAnsi="宋体" w:eastAsia="宋体" w:cs="宋体"/>
          <w:sz w:val="24"/>
        </w:rPr>
        <w:t>列中国民营企业</w:t>
      </w:r>
      <w:r>
        <w:rPr>
          <w:rFonts w:hint="eastAsia" w:ascii="宋体" w:hAnsi="宋体" w:eastAsia="宋体" w:cs="宋体"/>
          <w:b/>
          <w:bCs/>
          <w:sz w:val="24"/>
        </w:rPr>
        <w:t>500强第52位</w:t>
      </w:r>
    </w:p>
    <w:p>
      <w:pPr>
        <w:spacing w:line="480" w:lineRule="exact"/>
        <w:ind w:firstLine="480" w:firstLineChars="200"/>
        <w:rPr>
          <w:rFonts w:ascii="宋体" w:hAnsi="宋体" w:eastAsia="宋体" w:cs="宋体"/>
          <w:sz w:val="24"/>
        </w:rPr>
      </w:pPr>
      <w:r>
        <w:rPr>
          <w:rFonts w:hint="eastAsia" w:ascii="宋体" w:hAnsi="宋体" w:eastAsia="宋体" w:cs="宋体"/>
          <w:sz w:val="24"/>
        </w:rPr>
        <w:t>列中国承包商</w:t>
      </w:r>
      <w:r>
        <w:rPr>
          <w:rFonts w:hint="eastAsia" w:ascii="宋体" w:hAnsi="宋体" w:eastAsia="宋体" w:cs="宋体"/>
          <w:b/>
          <w:bCs/>
          <w:sz w:val="24"/>
        </w:rPr>
        <w:t>80强第7位</w:t>
      </w:r>
    </w:p>
    <w:p>
      <w:pPr>
        <w:spacing w:line="480" w:lineRule="exact"/>
        <w:ind w:firstLine="480" w:firstLineChars="200"/>
        <w:rPr>
          <w:rFonts w:ascii="宋体" w:hAnsi="宋体" w:eastAsia="宋体" w:cs="宋体"/>
          <w:b/>
          <w:bCs/>
          <w:sz w:val="24"/>
        </w:rPr>
      </w:pPr>
      <w:r>
        <w:rPr>
          <w:rFonts w:hint="eastAsia" w:ascii="宋体" w:hAnsi="宋体" w:eastAsia="宋体" w:cs="宋体"/>
          <w:sz w:val="24"/>
        </w:rPr>
        <w:t>获鲁班奖工程</w:t>
      </w:r>
      <w:r>
        <w:rPr>
          <w:rFonts w:hint="eastAsia" w:ascii="宋体" w:hAnsi="宋体" w:eastAsia="宋体" w:cs="宋体"/>
          <w:b/>
          <w:bCs/>
          <w:sz w:val="24"/>
        </w:rPr>
        <w:t>26项</w:t>
      </w:r>
    </w:p>
    <w:p>
      <w:pPr>
        <w:spacing w:line="480" w:lineRule="exact"/>
        <w:ind w:firstLine="480" w:firstLineChars="200"/>
        <w:rPr>
          <w:rFonts w:ascii="宋体" w:hAnsi="宋体" w:eastAsia="宋体" w:cs="宋体"/>
          <w:sz w:val="24"/>
        </w:rPr>
      </w:pPr>
      <w:r>
        <w:rPr>
          <w:rFonts w:hint="eastAsia" w:ascii="宋体" w:hAnsi="宋体" w:eastAsia="宋体" w:cs="宋体"/>
          <w:sz w:val="24"/>
        </w:rPr>
        <w:t>建筑施工特级总承包</w:t>
      </w:r>
    </w:p>
    <w:p>
      <w:pPr>
        <w:spacing w:line="480" w:lineRule="exact"/>
        <w:ind w:firstLine="480" w:firstLineChars="200"/>
        <w:rPr>
          <w:rFonts w:ascii="宋体" w:hAnsi="宋体" w:eastAsia="宋体" w:cs="宋体"/>
          <w:sz w:val="24"/>
        </w:rPr>
      </w:pPr>
      <w:r>
        <w:rPr>
          <w:rFonts w:hint="eastAsia" w:ascii="宋体" w:hAnsi="宋体" w:eastAsia="宋体" w:cs="宋体"/>
          <w:sz w:val="24"/>
        </w:rPr>
        <w:t>全国质量奖单位</w:t>
      </w:r>
    </w:p>
    <w:p>
      <w:pPr>
        <w:spacing w:line="480" w:lineRule="exact"/>
        <w:ind w:firstLine="480" w:firstLineChars="200"/>
        <w:rPr>
          <w:rFonts w:ascii="宋体" w:hAnsi="宋体" w:eastAsia="宋体" w:cs="宋体"/>
          <w:sz w:val="24"/>
        </w:rPr>
      </w:pPr>
      <w:r>
        <w:rPr>
          <w:rFonts w:hint="eastAsia" w:ascii="宋体" w:hAnsi="宋体" w:eastAsia="宋体" w:cs="宋体"/>
          <w:sz w:val="24"/>
        </w:rPr>
        <w:t>全国文明单位</w:t>
      </w:r>
    </w:p>
    <w:p>
      <w:pPr>
        <w:spacing w:line="480" w:lineRule="exact"/>
        <w:ind w:firstLine="480" w:firstLineChars="200"/>
        <w:rPr>
          <w:rFonts w:ascii="宋体" w:hAnsi="宋体" w:eastAsia="宋体" w:cs="宋体"/>
          <w:sz w:val="24"/>
        </w:rPr>
      </w:pPr>
      <w:r>
        <w:rPr>
          <w:rFonts w:hint="eastAsia" w:ascii="宋体" w:hAnsi="宋体" w:eastAsia="宋体" w:cs="宋体"/>
          <w:sz w:val="24"/>
        </w:rPr>
        <w:t>全国守合同重信用单位</w:t>
      </w:r>
    </w:p>
    <w:p>
      <w:pPr>
        <w:spacing w:line="480" w:lineRule="exact"/>
        <w:ind w:firstLine="480" w:firstLineChars="200"/>
        <w:rPr>
          <w:rFonts w:ascii="宋体" w:hAnsi="宋体" w:eastAsia="宋体" w:cs="宋体"/>
          <w:sz w:val="24"/>
        </w:rPr>
      </w:pPr>
      <w:r>
        <w:rPr>
          <w:rFonts w:hint="eastAsia" w:ascii="宋体" w:hAnsi="宋体" w:eastAsia="宋体" w:cs="宋体"/>
          <w:sz w:val="24"/>
        </w:rPr>
        <w:t>中国优秀企业公民</w:t>
      </w:r>
    </w:p>
    <w:p>
      <w:pPr>
        <w:spacing w:line="480" w:lineRule="exact"/>
        <w:ind w:firstLine="480" w:firstLineChars="200"/>
        <w:rPr>
          <w:rFonts w:ascii="宋体" w:hAnsi="宋体" w:eastAsia="宋体" w:cs="宋体"/>
          <w:sz w:val="24"/>
        </w:rPr>
      </w:pPr>
      <w:r>
        <w:rPr>
          <w:rFonts w:hint="eastAsia" w:ascii="宋体" w:hAnsi="宋体" w:eastAsia="宋体" w:cs="宋体"/>
          <w:sz w:val="24"/>
        </w:rPr>
        <w:t>中华慈善奖企业</w:t>
      </w:r>
    </w:p>
    <w:p>
      <w:pPr>
        <w:spacing w:line="480" w:lineRule="exact"/>
        <w:ind w:firstLine="480" w:firstLineChars="200"/>
        <w:rPr>
          <w:rFonts w:ascii="宋体" w:hAnsi="宋体" w:eastAsia="宋体" w:cs="宋体"/>
          <w:sz w:val="24"/>
        </w:rPr>
      </w:pPr>
      <w:r>
        <w:rPr>
          <w:rFonts w:hint="eastAsia" w:ascii="宋体" w:hAnsi="宋体" w:eastAsia="宋体" w:cs="宋体"/>
          <w:sz w:val="24"/>
        </w:rPr>
        <w:t>全国建筑工程“鲁班奖”突出贡献奖（金奖）</w:t>
      </w:r>
    </w:p>
    <w:p>
      <w:pPr>
        <w:spacing w:line="480" w:lineRule="exact"/>
        <w:ind w:firstLine="480" w:firstLineChars="200"/>
        <w:rPr>
          <w:rFonts w:ascii="宋体" w:hAnsi="宋体" w:eastAsia="宋体" w:cs="宋体"/>
          <w:sz w:val="24"/>
        </w:rPr>
      </w:pPr>
    </w:p>
    <w:p>
      <w:pPr>
        <w:spacing w:line="360" w:lineRule="auto"/>
        <w:rPr>
          <w:rFonts w:ascii="宋体" w:hAnsi="宋体" w:eastAsia="宋体" w:cs="宋体"/>
          <w:b/>
          <w:bCs/>
          <w:sz w:val="28"/>
          <w:szCs w:val="28"/>
        </w:rPr>
      </w:pPr>
      <w:r>
        <w:rPr>
          <w:rFonts w:hint="eastAsia" w:ascii="宋体" w:hAnsi="宋体" w:eastAsia="宋体" w:cs="宋体"/>
          <w:b/>
          <w:bCs/>
          <w:sz w:val="24"/>
        </w:rPr>
        <w:t>津鲁中天，品质为先</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天津公司简介</w:t>
      </w:r>
    </w:p>
    <w:p>
      <w:pPr>
        <w:spacing w:line="480" w:lineRule="exact"/>
        <w:ind w:firstLine="480" w:firstLineChars="200"/>
        <w:rPr>
          <w:rFonts w:ascii="宋体" w:hAnsi="宋体" w:eastAsia="宋体" w:cs="宋体"/>
          <w:sz w:val="24"/>
        </w:rPr>
      </w:pPr>
      <w:r>
        <w:rPr>
          <w:rFonts w:hint="eastAsia" w:ascii="宋体" w:hAnsi="宋体" w:eastAsia="宋体" w:cs="宋体"/>
          <w:sz w:val="24"/>
        </w:rPr>
        <w:t>天津公司中天控股集团成员单位中天建设集团下辖的区域性公司之一，辖天津、山东市场。企业经营规模超百亿元，目前在施建筑面积超900万平米。</w:t>
      </w:r>
    </w:p>
    <w:p>
      <w:pPr>
        <w:spacing w:line="480" w:lineRule="exact"/>
        <w:ind w:firstLine="480" w:firstLineChars="200"/>
        <w:rPr>
          <w:rFonts w:ascii="宋体" w:hAnsi="宋体" w:eastAsia="宋体" w:cs="宋体"/>
          <w:sz w:val="24"/>
        </w:rPr>
      </w:pPr>
      <w:r>
        <w:rPr>
          <w:rFonts w:hint="eastAsia" w:ascii="宋体" w:hAnsi="宋体" w:eastAsia="宋体" w:cs="宋体"/>
          <w:sz w:val="24"/>
        </w:rPr>
        <w:t>优质工程银质奖1项</w:t>
      </w:r>
    </w:p>
    <w:p>
      <w:pPr>
        <w:spacing w:line="480" w:lineRule="exact"/>
        <w:ind w:firstLine="480" w:firstLineChars="200"/>
        <w:rPr>
          <w:rFonts w:ascii="宋体" w:hAnsi="宋体" w:eastAsia="宋体" w:cs="宋体"/>
          <w:sz w:val="24"/>
        </w:rPr>
      </w:pPr>
      <w:r>
        <w:rPr>
          <w:rFonts w:hint="eastAsia" w:ascii="宋体" w:hAnsi="宋体" w:eastAsia="宋体" w:cs="宋体"/>
          <w:sz w:val="24"/>
        </w:rPr>
        <w:t>全国绿色施工示范工程1项</w:t>
      </w:r>
    </w:p>
    <w:p>
      <w:pPr>
        <w:spacing w:line="480" w:lineRule="exact"/>
        <w:ind w:firstLine="480" w:firstLineChars="200"/>
        <w:rPr>
          <w:rFonts w:ascii="宋体" w:hAnsi="宋体" w:eastAsia="宋体" w:cs="宋体"/>
          <w:sz w:val="24"/>
        </w:rPr>
      </w:pPr>
      <w:r>
        <w:rPr>
          <w:rFonts w:hint="eastAsia" w:ascii="宋体" w:hAnsi="宋体" w:eastAsia="宋体" w:cs="宋体"/>
          <w:sz w:val="24"/>
        </w:rPr>
        <w:t>10个项目荣获“金奖海河杯”奖</w:t>
      </w:r>
    </w:p>
    <w:p>
      <w:pPr>
        <w:spacing w:line="480" w:lineRule="exact"/>
        <w:ind w:firstLine="480" w:firstLineChars="200"/>
        <w:rPr>
          <w:rFonts w:ascii="宋体" w:hAnsi="宋体" w:eastAsia="宋体" w:cs="宋体"/>
          <w:sz w:val="24"/>
        </w:rPr>
      </w:pPr>
      <w:r>
        <w:rPr>
          <w:rFonts w:hint="eastAsia" w:ascii="宋体" w:hAnsi="宋体" w:eastAsia="宋体" w:cs="宋体"/>
          <w:sz w:val="24"/>
        </w:rPr>
        <w:t>51个项目（单体）荣获“竣工海河杯”奖</w:t>
      </w:r>
    </w:p>
    <w:p>
      <w:pPr>
        <w:spacing w:line="480" w:lineRule="exact"/>
        <w:ind w:firstLine="480" w:firstLineChars="200"/>
        <w:rPr>
          <w:rFonts w:ascii="宋体" w:hAnsi="宋体" w:eastAsia="宋体" w:cs="宋体"/>
          <w:sz w:val="24"/>
        </w:rPr>
      </w:pPr>
      <w:r>
        <w:rPr>
          <w:rFonts w:hint="eastAsia" w:ascii="宋体" w:hAnsi="宋体" w:eastAsia="宋体" w:cs="宋体"/>
          <w:sz w:val="24"/>
        </w:rPr>
        <w:t>195个项目荣获天津市建设工程“结构海河杯”（优质结构）奖</w:t>
      </w:r>
    </w:p>
    <w:p>
      <w:pPr>
        <w:spacing w:line="480" w:lineRule="exact"/>
        <w:ind w:firstLine="480" w:firstLineChars="200"/>
        <w:rPr>
          <w:rFonts w:ascii="宋体" w:hAnsi="宋体" w:eastAsia="宋体" w:cs="宋体"/>
          <w:sz w:val="24"/>
        </w:rPr>
      </w:pPr>
      <w:r>
        <w:rPr>
          <w:rFonts w:hint="eastAsia" w:ascii="宋体" w:hAnsi="宋体" w:eastAsia="宋体" w:cs="宋体"/>
          <w:sz w:val="24"/>
        </w:rPr>
        <w:t>9个项目荣获“山东省建设工程优质结构奖”</w:t>
      </w:r>
    </w:p>
    <w:p>
      <w:pPr>
        <w:spacing w:line="480" w:lineRule="exact"/>
        <w:ind w:firstLine="480" w:firstLineChars="200"/>
        <w:rPr>
          <w:rFonts w:ascii="宋体" w:hAnsi="宋体" w:eastAsia="宋体" w:cs="宋体"/>
          <w:sz w:val="24"/>
        </w:rPr>
      </w:pPr>
      <w:r>
        <w:rPr>
          <w:rFonts w:hint="eastAsia" w:ascii="宋体" w:hAnsi="宋体" w:eastAsia="宋体" w:cs="宋体"/>
          <w:sz w:val="24"/>
        </w:rPr>
        <w:t>超百个项目被评为市（省）级文明工地（含示范工地）</w:t>
      </w:r>
    </w:p>
    <w:p>
      <w:pPr>
        <w:spacing w:line="480" w:lineRule="exact"/>
        <w:ind w:firstLine="480" w:firstLineChars="200"/>
        <w:rPr>
          <w:rFonts w:ascii="楷体_GB2312" w:eastAsia="楷体_GB2312"/>
          <w:sz w:val="28"/>
          <w:szCs w:val="28"/>
        </w:rPr>
      </w:pPr>
      <w:r>
        <w:rPr>
          <w:rFonts w:hint="eastAsia" w:ascii="宋体" w:hAnsi="宋体" w:eastAsia="宋体" w:cs="宋体"/>
          <w:sz w:val="24"/>
        </w:rPr>
        <w:t>12个项目被评为全国AAA级安全文明标准化诚信工地</w:t>
      </w:r>
    </w:p>
    <w:p>
      <w:pPr>
        <w:widowControl/>
        <w:topLinePunct/>
        <w:spacing w:line="360" w:lineRule="auto"/>
        <w:ind w:firstLine="420" w:firstLineChars="200"/>
        <w:jc w:val="left"/>
        <w:rPr>
          <w:rFonts w:asciiTheme="majorEastAsia" w:hAnsiTheme="majorEastAsia" w:eastAsiaTheme="majorEastAsia"/>
        </w:rPr>
      </w:pPr>
      <w:r>
        <w:rPr>
          <w:rFonts w:asciiTheme="majorEastAsia" w:hAnsiTheme="majorEastAsia" w:eastAsiaTheme="majorEastAsia"/>
        </w:rPr>
        <w:br w:type="page"/>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招聘专业</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315"/>
        <w:gridCol w:w="1161"/>
        <w:gridCol w:w="3176"/>
        <w:gridCol w:w="14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岗位</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学历</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人数</w:t>
            </w:r>
          </w:p>
        </w:tc>
        <w:tc>
          <w:tcPr>
            <w:tcW w:w="3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专业要求</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“匠才生”</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本科/硕士</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5-7人</w:t>
            </w:r>
          </w:p>
        </w:tc>
        <w:tc>
          <w:tcPr>
            <w:tcW w:w="33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211/985本科及以上学历，土木工程、建筑工程、结构工程工程管理等专业，择优录取纳入公司“匠才生”计划。</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天津、山东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土木工程类</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本科</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50-60人</w:t>
            </w:r>
          </w:p>
        </w:tc>
        <w:tc>
          <w:tcPr>
            <w:tcW w:w="33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土木工程、建筑工程、安装工程、机电工程、给排水、结构工程相关专业</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天津、山东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安全管理类</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本科/大专</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10-15人</w:t>
            </w:r>
          </w:p>
        </w:tc>
        <w:tc>
          <w:tcPr>
            <w:tcW w:w="33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安全工程、安全管理相关专业</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天津、山东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工程管理类</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本科</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10-15人</w:t>
            </w:r>
          </w:p>
        </w:tc>
        <w:tc>
          <w:tcPr>
            <w:tcW w:w="33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工程造价相关专业</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天津、山东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企业管理类</w:t>
            </w:r>
          </w:p>
        </w:tc>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本科/硕士</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3人</w:t>
            </w:r>
          </w:p>
        </w:tc>
        <w:tc>
          <w:tcPr>
            <w:tcW w:w="33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力资源管理、应用心理学、财务管理、会计、新闻学、汉语言文学、广播电视编导、播音与主持艺术等相关专业</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天津、山东</w:t>
            </w:r>
          </w:p>
        </w:tc>
      </w:tr>
    </w:tbl>
    <w:p>
      <w:pPr>
        <w:numPr>
          <w:ilvl w:val="0"/>
          <w:numId w:val="1"/>
        </w:numPr>
        <w:spacing w:line="360" w:lineRule="auto"/>
        <w:ind w:firstLine="0"/>
        <w:jc w:val="left"/>
        <w:rPr>
          <w:rFonts w:ascii="宋体" w:hAnsi="宋体" w:eastAsia="宋体" w:cs="宋体"/>
          <w:b/>
          <w:bCs/>
          <w:sz w:val="24"/>
        </w:rPr>
      </w:pPr>
      <w:r>
        <w:rPr>
          <w:rFonts w:hint="eastAsia" w:ascii="宋体" w:hAnsi="宋体" w:eastAsia="宋体" w:cs="宋体"/>
          <w:b/>
          <w:bCs/>
          <w:sz w:val="24"/>
        </w:rPr>
        <w:t>薪资待遇</w:t>
      </w:r>
    </w:p>
    <w:p>
      <w:pPr>
        <w:ind w:firstLine="420"/>
        <w:jc w:val="left"/>
        <w:rPr>
          <w:rFonts w:ascii="宋体" w:hAnsi="宋体" w:eastAsia="宋体" w:cs="宋体"/>
          <w:sz w:val="24"/>
        </w:rPr>
      </w:pPr>
      <w:r>
        <w:rPr>
          <w:rFonts w:hint="eastAsia" w:ascii="宋体" w:hAnsi="宋体" w:eastAsia="宋体" w:cs="宋体"/>
          <w:sz w:val="24"/>
        </w:rPr>
        <w:t>招聘岗位工资等级主要根据学历层次和培养潜力核定，工资标准如下：</w:t>
      </w:r>
    </w:p>
    <w:p>
      <w:pPr>
        <w:ind w:firstLine="420"/>
        <w:jc w:val="left"/>
        <w:rPr>
          <w:rFonts w:ascii="宋体" w:hAnsi="宋体" w:eastAsia="宋体" w:cs="宋体"/>
          <w:sz w:val="24"/>
        </w:rPr>
      </w:pPr>
    </w:p>
    <w:tbl>
      <w:tblPr>
        <w:tblStyle w:val="9"/>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491"/>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岗位</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人数</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sz w:val="24"/>
              </w:rPr>
            </w:pPr>
            <w:r>
              <w:rPr>
                <w:rFonts w:hint="eastAsia" w:ascii="宋体" w:hAnsi="宋体" w:eastAsia="宋体" w:cs="宋体"/>
                <w:b/>
                <w:sz w:val="24"/>
              </w:rPr>
              <w:t>首年薪酬标准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“匠才生”</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5人</w:t>
            </w:r>
          </w:p>
        </w:tc>
        <w:tc>
          <w:tcPr>
            <w:tcW w:w="408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r>
              <w:rPr>
                <w:rFonts w:hint="eastAsia" w:ascii="宋体" w:hAnsi="宋体" w:eastAsia="宋体" w:cs="宋体"/>
                <w:sz w:val="24"/>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2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“天材生”</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60人</w:t>
            </w:r>
          </w:p>
        </w:tc>
        <w:tc>
          <w:tcPr>
            <w:tcW w:w="4080" w:type="dxa"/>
            <w:tcBorders>
              <w:left w:val="single" w:color="auto" w:sz="4" w:space="0"/>
              <w:right w:val="single" w:color="auto" w:sz="4" w:space="0"/>
            </w:tcBorders>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7-9万</w:t>
            </w:r>
          </w:p>
        </w:tc>
      </w:tr>
    </w:tbl>
    <w:p>
      <w:pPr>
        <w:numPr>
          <w:ilvl w:val="0"/>
          <w:numId w:val="1"/>
        </w:numPr>
        <w:spacing w:line="360" w:lineRule="auto"/>
        <w:ind w:firstLine="0"/>
        <w:jc w:val="left"/>
        <w:rPr>
          <w:rFonts w:ascii="宋体" w:hAnsi="宋体" w:eastAsia="宋体" w:cs="宋体"/>
          <w:b/>
          <w:bCs/>
          <w:sz w:val="24"/>
        </w:rPr>
      </w:pPr>
      <w:r>
        <w:rPr>
          <w:rFonts w:hint="eastAsia" w:ascii="宋体" w:hAnsi="宋体" w:eastAsia="宋体" w:cs="宋体"/>
          <w:b/>
          <w:bCs/>
          <w:sz w:val="24"/>
        </w:rPr>
        <w:t>福利</w:t>
      </w:r>
    </w:p>
    <w:p>
      <w:pPr>
        <w:pStyle w:val="5"/>
        <w:widowControl/>
        <w:numPr>
          <w:ilvl w:val="0"/>
          <w:numId w:val="2"/>
        </w:numPr>
        <w:spacing w:beforeAutospacing="0" w:afterAutospacing="0" w:line="360" w:lineRule="auto"/>
        <w:ind w:firstLine="480" w:firstLineChars="200"/>
        <w:rPr>
          <w:rFonts w:ascii="宋体" w:hAnsi="宋体" w:eastAsia="宋体" w:cs="宋体"/>
          <w:kern w:val="2"/>
        </w:rPr>
      </w:pPr>
      <w:r>
        <w:rPr>
          <w:rFonts w:hint="eastAsia" w:ascii="宋体" w:hAnsi="宋体" w:eastAsia="宋体" w:cs="宋体"/>
          <w:kern w:val="2"/>
        </w:rPr>
        <w:t>津贴：包括伙食补助、通讯补贴、高温补贴、生日津贴、春节休假补贴等；</w:t>
      </w:r>
    </w:p>
    <w:p>
      <w:pPr>
        <w:pStyle w:val="5"/>
        <w:widowControl/>
        <w:numPr>
          <w:ilvl w:val="0"/>
          <w:numId w:val="2"/>
        </w:numPr>
        <w:spacing w:beforeAutospacing="0" w:afterAutospacing="0" w:line="360" w:lineRule="auto"/>
        <w:ind w:firstLine="480" w:firstLineChars="200"/>
        <w:rPr>
          <w:rFonts w:ascii="宋体" w:hAnsi="宋体" w:eastAsia="宋体" w:cs="宋体"/>
          <w:kern w:val="2"/>
        </w:rPr>
      </w:pPr>
      <w:r>
        <w:rPr>
          <w:rFonts w:hint="eastAsia" w:ascii="宋体" w:hAnsi="宋体" w:eastAsia="宋体" w:cs="宋体"/>
          <w:kern w:val="2"/>
        </w:rPr>
        <w:t>团队建设旅游；</w:t>
      </w:r>
    </w:p>
    <w:p>
      <w:pPr>
        <w:pStyle w:val="5"/>
        <w:widowControl/>
        <w:numPr>
          <w:ilvl w:val="0"/>
          <w:numId w:val="2"/>
        </w:numPr>
        <w:spacing w:beforeAutospacing="0" w:afterAutospacing="0" w:line="360" w:lineRule="auto"/>
        <w:ind w:firstLine="480" w:firstLineChars="200"/>
        <w:rPr>
          <w:rFonts w:ascii="宋体" w:hAnsi="宋体" w:eastAsia="宋体" w:cs="宋体"/>
          <w:kern w:val="2"/>
        </w:rPr>
      </w:pPr>
      <w:r>
        <w:rPr>
          <w:rFonts w:hint="eastAsia" w:ascii="宋体" w:hAnsi="宋体" w:eastAsia="宋体" w:cs="宋体"/>
          <w:kern w:val="2"/>
        </w:rPr>
        <w:t>发放标志服（西装、衬衫、文化衫、工地标准服装等）；</w:t>
      </w:r>
    </w:p>
    <w:p>
      <w:pPr>
        <w:pStyle w:val="5"/>
        <w:widowControl/>
        <w:numPr>
          <w:ilvl w:val="0"/>
          <w:numId w:val="2"/>
        </w:numPr>
        <w:spacing w:beforeAutospacing="0" w:afterAutospacing="0" w:line="360" w:lineRule="auto"/>
        <w:ind w:firstLine="480" w:firstLineChars="200"/>
        <w:rPr>
          <w:rFonts w:ascii="宋体" w:hAnsi="宋体" w:eastAsia="宋体" w:cs="宋体"/>
          <w:kern w:val="2"/>
        </w:rPr>
      </w:pPr>
      <w:r>
        <w:rPr>
          <w:rFonts w:hint="eastAsia" w:ascii="宋体" w:hAnsi="宋体" w:eastAsia="宋体" w:cs="宋体"/>
          <w:kern w:val="2"/>
        </w:rPr>
        <w:t>定期健康体检；</w:t>
      </w:r>
    </w:p>
    <w:p>
      <w:pPr>
        <w:pStyle w:val="5"/>
        <w:widowControl/>
        <w:numPr>
          <w:ilvl w:val="0"/>
          <w:numId w:val="2"/>
        </w:numPr>
        <w:spacing w:beforeAutospacing="0" w:afterAutospacing="0" w:line="360" w:lineRule="auto"/>
        <w:ind w:firstLine="480" w:firstLineChars="200"/>
        <w:rPr>
          <w:rFonts w:ascii="宋体" w:hAnsi="宋体" w:eastAsia="宋体" w:cs="宋体"/>
          <w:kern w:val="2"/>
        </w:rPr>
      </w:pPr>
      <w:r>
        <w:rPr>
          <w:rFonts w:hint="eastAsia" w:ascii="宋体" w:hAnsi="宋体" w:eastAsia="宋体" w:cs="宋体"/>
          <w:kern w:val="2"/>
        </w:rPr>
        <w:t>五险一金；</w:t>
      </w:r>
    </w:p>
    <w:p>
      <w:pPr>
        <w:numPr>
          <w:ilvl w:val="0"/>
          <w:numId w:val="1"/>
        </w:numPr>
        <w:spacing w:line="360" w:lineRule="auto"/>
        <w:ind w:firstLine="0"/>
        <w:jc w:val="left"/>
        <w:rPr>
          <w:rFonts w:ascii="宋体" w:hAnsi="宋体" w:eastAsia="宋体" w:cs="宋体"/>
          <w:b/>
          <w:bCs/>
          <w:sz w:val="24"/>
        </w:rPr>
      </w:pPr>
      <w:r>
        <w:rPr>
          <w:rFonts w:hint="eastAsia" w:ascii="宋体" w:hAnsi="宋体" w:eastAsia="宋体" w:cs="宋体"/>
          <w:b/>
          <w:bCs/>
          <w:sz w:val="24"/>
        </w:rPr>
        <w:t>成长通道</w:t>
      </w:r>
    </w:p>
    <w:p>
      <w:pPr>
        <w:widowControl/>
        <w:jc w:val="left"/>
        <w:rPr>
          <w:rFonts w:ascii="宋体" w:hAnsi="宋体" w:eastAsia="宋体" w:cs="宋体"/>
          <w:b/>
          <w:bCs/>
          <w:sz w:val="24"/>
        </w:rPr>
      </w:pPr>
      <w:r>
        <w:rPr>
          <w:rFonts w:hint="eastAsia" w:ascii="宋体" w:hAnsi="宋体" w:eastAsia="宋体" w:cs="宋体"/>
          <w:sz w:val="24"/>
        </w:rPr>
        <w:t xml:space="preserve"> </w:t>
      </w:r>
    </w:p>
    <w:p>
      <w:pPr>
        <w:spacing w:line="360" w:lineRule="auto"/>
        <w:ind w:left="5"/>
        <w:jc w:val="left"/>
        <w:rPr>
          <w:rFonts w:ascii="宋体" w:hAnsi="宋体" w:eastAsia="宋体" w:cs="宋体"/>
          <w:b/>
          <w:bCs/>
          <w:sz w:val="24"/>
        </w:rPr>
      </w:pPr>
      <w:r>
        <w:drawing>
          <wp:inline distT="0" distB="0" distL="114300" distR="114300">
            <wp:extent cx="4943475" cy="3152775"/>
            <wp:effectExtent l="0" t="0" r="952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4943475" cy="3152775"/>
                    </a:xfrm>
                    <a:prstGeom prst="rect">
                      <a:avLst/>
                    </a:prstGeom>
                    <a:noFill/>
                    <a:ln>
                      <a:noFill/>
                    </a:ln>
                  </pic:spPr>
                </pic:pic>
              </a:graphicData>
            </a:graphic>
          </wp:inline>
        </w:drawing>
      </w:r>
    </w:p>
    <w:p>
      <w:pPr>
        <w:numPr>
          <w:ilvl w:val="0"/>
          <w:numId w:val="1"/>
        </w:numPr>
        <w:spacing w:line="360" w:lineRule="auto"/>
        <w:jc w:val="left"/>
        <w:rPr>
          <w:rFonts w:ascii="宋体" w:hAnsi="宋体" w:eastAsia="宋体" w:cs="宋体"/>
          <w:b/>
          <w:bCs/>
        </w:rPr>
      </w:pPr>
      <w:r>
        <w:rPr>
          <w:rFonts w:hint="eastAsia" w:ascii="宋体" w:hAnsi="宋体" w:eastAsia="宋体" w:cs="宋体"/>
          <w:b/>
          <w:bCs/>
          <w:sz w:val="24"/>
        </w:rPr>
        <w:t>应聘方式</w:t>
      </w:r>
    </w:p>
    <w:p>
      <w:pPr>
        <w:numPr>
          <w:numId w:val="0"/>
        </w:numPr>
        <w:spacing w:line="360" w:lineRule="auto"/>
        <w:ind w:left="425" w:leftChars="0"/>
        <w:jc w:val="left"/>
        <w:rPr>
          <w:rFonts w:hint="default" w:ascii="宋体" w:hAnsi="宋体" w:eastAsia="宋体" w:cs="宋体"/>
          <w:b/>
          <w:bCs/>
          <w:lang w:eastAsia="zh-Hans"/>
        </w:rPr>
      </w:pPr>
      <w:r>
        <w:rPr>
          <w:rFonts w:hint="eastAsia" w:ascii="宋体" w:hAnsi="宋体" w:eastAsia="宋体" w:cs="宋体"/>
          <w:b/>
          <w:bCs/>
          <w:lang w:val="en-US" w:eastAsia="zh-Hans"/>
        </w:rPr>
        <w:t>网申链接</w:t>
      </w:r>
      <w:r>
        <w:rPr>
          <w:rFonts w:hint="default" w:ascii="宋体" w:hAnsi="宋体" w:eastAsia="宋体" w:cs="宋体"/>
          <w:b/>
          <w:bCs/>
          <w:lang w:eastAsia="zh-Hans"/>
        </w:rPr>
        <w:t>：</w:t>
      </w:r>
      <w:r>
        <w:rPr>
          <w:rFonts w:hint="default" w:ascii="宋体" w:hAnsi="宋体" w:eastAsia="宋体" w:cs="宋体"/>
          <w:b/>
          <w:bCs/>
          <w:lang w:eastAsia="zh-Hans"/>
        </w:rPr>
        <w:fldChar w:fldCharType="begin"/>
      </w:r>
      <w:r>
        <w:rPr>
          <w:rFonts w:hint="default" w:ascii="宋体" w:hAnsi="宋体" w:eastAsia="宋体" w:cs="宋体"/>
          <w:b/>
          <w:bCs/>
          <w:lang w:eastAsia="zh-Hans"/>
        </w:rPr>
        <w:instrText xml:space="preserve"> HYPERLINK "https://special.zhaopin.com/Flying/Campus/20210903/W1_10137_13190921_ZL29170" </w:instrText>
      </w:r>
      <w:r>
        <w:rPr>
          <w:rFonts w:hint="default" w:ascii="宋体" w:hAnsi="宋体" w:eastAsia="宋体" w:cs="宋体"/>
          <w:b/>
          <w:bCs/>
          <w:lang w:eastAsia="zh-Hans"/>
        </w:rPr>
        <w:fldChar w:fldCharType="separate"/>
      </w:r>
      <w:r>
        <w:rPr>
          <w:rStyle w:val="8"/>
          <w:rFonts w:hint="default" w:ascii="宋体" w:hAnsi="宋体" w:eastAsia="宋体" w:cs="宋体"/>
          <w:b/>
          <w:bCs/>
          <w:lang w:eastAsia="zh-Hans"/>
        </w:rPr>
        <w:t>https://special.zhaopin.com/Flying/Campus/20210903/W1_10137_13190921_ZL29170</w:t>
      </w:r>
      <w:r>
        <w:rPr>
          <w:rFonts w:hint="default" w:ascii="宋体" w:hAnsi="宋体" w:eastAsia="宋体" w:cs="宋体"/>
          <w:b/>
          <w:bCs/>
          <w:lang w:eastAsia="zh-Hans"/>
        </w:rPr>
        <w:fldChar w:fldCharType="end"/>
      </w:r>
    </w:p>
    <w:p>
      <w:pPr>
        <w:numPr>
          <w:numId w:val="0"/>
        </w:numPr>
        <w:spacing w:line="360" w:lineRule="auto"/>
        <w:ind w:left="425" w:leftChars="0"/>
        <w:jc w:val="left"/>
        <w:rPr>
          <w:rFonts w:hint="eastAsia" w:ascii="宋体" w:hAnsi="宋体" w:eastAsia="宋体" w:cs="宋体"/>
          <w:b/>
          <w:bCs/>
          <w:lang w:val="en-US" w:eastAsia="zh-Hans"/>
        </w:rPr>
      </w:pPr>
      <w:r>
        <w:rPr>
          <w:rFonts w:hint="eastAsia" w:ascii="宋体" w:hAnsi="宋体" w:eastAsia="宋体" w:cs="宋体"/>
          <w:b/>
          <w:bCs/>
          <w:lang w:val="en-US" w:eastAsia="zh-Hans"/>
        </w:rPr>
        <w:t>移动端网申链接</w:t>
      </w:r>
      <w:r>
        <w:rPr>
          <w:rFonts w:hint="default" w:ascii="宋体" w:hAnsi="宋体" w:eastAsia="宋体" w:cs="宋体"/>
          <w:b/>
          <w:bCs/>
          <w:lang w:eastAsia="zh-Hans"/>
        </w:rPr>
        <w:t>：</w:t>
      </w:r>
      <w:r>
        <w:rPr>
          <w:rFonts w:hint="default" w:ascii="宋体" w:hAnsi="宋体" w:eastAsia="宋体" w:cs="宋体"/>
          <w:b/>
          <w:bCs/>
          <w:lang w:eastAsia="zh-Hans"/>
        </w:rPr>
        <w:fldChar w:fldCharType="begin"/>
      </w:r>
      <w:r>
        <w:rPr>
          <w:rFonts w:hint="default" w:ascii="宋体" w:hAnsi="宋体" w:eastAsia="宋体" w:cs="宋体"/>
          <w:b/>
          <w:bCs/>
          <w:lang w:eastAsia="zh-Hans"/>
        </w:rPr>
        <w:instrText xml:space="preserve"> HYPERLINK "https://xiaoyuan.zhaopin.com/company/CC000101377" </w:instrText>
      </w:r>
      <w:r>
        <w:rPr>
          <w:rFonts w:hint="default" w:ascii="宋体" w:hAnsi="宋体" w:eastAsia="宋体" w:cs="宋体"/>
          <w:b/>
          <w:bCs/>
          <w:lang w:eastAsia="zh-Hans"/>
        </w:rPr>
        <w:fldChar w:fldCharType="separate"/>
      </w:r>
      <w:r>
        <w:rPr>
          <w:rStyle w:val="8"/>
          <w:rFonts w:hint="default" w:ascii="宋体" w:hAnsi="宋体" w:eastAsia="宋体" w:cs="宋体"/>
          <w:b/>
          <w:bCs/>
          <w:lang w:eastAsia="zh-Hans"/>
        </w:rPr>
        <w:t>https://xiaoyuan.zhaopin.com/company/CC000101377</w:t>
      </w:r>
      <w:r>
        <w:rPr>
          <w:rFonts w:hint="default" w:ascii="宋体" w:hAnsi="宋体" w:eastAsia="宋体" w:cs="宋体"/>
          <w:b/>
          <w:bCs/>
          <w:lang w:eastAsia="zh-Hans"/>
        </w:rPr>
        <w:fldChar w:fldCharType="end"/>
      </w:r>
    </w:p>
    <w:p>
      <w:pPr>
        <w:numPr>
          <w:ilvl w:val="0"/>
          <w:numId w:val="0"/>
        </w:numPr>
        <w:spacing w:line="360" w:lineRule="auto"/>
        <w:ind w:left="425" w:leftChars="0"/>
        <w:jc w:val="left"/>
        <w:rPr>
          <w:rFonts w:hint="default" w:ascii="宋体" w:hAnsi="宋体" w:eastAsia="宋体" w:cs="宋体"/>
          <w:b/>
          <w:bCs/>
          <w:kern w:val="2"/>
          <w:lang w:val="en-US" w:eastAsia="zh-CN"/>
        </w:rPr>
      </w:pPr>
      <w:r>
        <w:rPr>
          <w:rFonts w:hint="eastAsia" w:ascii="宋体" w:hAnsi="宋体" w:eastAsia="宋体" w:cs="宋体"/>
          <w:b/>
          <w:bCs/>
          <w:sz w:val="24"/>
          <w:lang w:val="en-US" w:eastAsia="zh-CN"/>
        </w:rPr>
        <w:t>网申二维码：</w:t>
      </w:r>
    </w:p>
    <w:p>
      <w:pPr>
        <w:numPr>
          <w:ilvl w:val="0"/>
          <w:numId w:val="0"/>
        </w:numPr>
        <w:spacing w:line="360" w:lineRule="auto"/>
        <w:ind w:left="425" w:leftChars="0"/>
        <w:jc w:val="left"/>
        <w:rPr>
          <w:rFonts w:ascii="宋体" w:hAnsi="宋体" w:eastAsia="宋体" w:cs="宋体"/>
          <w:b/>
          <w:bCs/>
        </w:rPr>
      </w:pPr>
      <w:bookmarkStart w:id="0" w:name="_GoBack"/>
      <w:r>
        <w:rPr>
          <w:rFonts w:ascii="宋体" w:hAnsi="宋体" w:eastAsia="宋体" w:cs="宋体"/>
          <w:b/>
          <w:bCs/>
        </w:rPr>
        <w:drawing>
          <wp:inline distT="0" distB="0" distL="114300" distR="114300">
            <wp:extent cx="2438400" cy="2438400"/>
            <wp:effectExtent l="0" t="0" r="0" b="0"/>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pic:cNvPicPr>
                      <a:picLocks noChangeAspect="1"/>
                    </pic:cNvPicPr>
                  </pic:nvPicPr>
                  <pic:blipFill>
                    <a:blip r:embed="rId6"/>
                    <a:stretch>
                      <a:fillRect/>
                    </a:stretch>
                  </pic:blipFill>
                  <pic:spPr>
                    <a:xfrm>
                      <a:off x="0" y="0"/>
                      <a:ext cx="2438400" cy="2438400"/>
                    </a:xfrm>
                    <a:prstGeom prst="rect">
                      <a:avLst/>
                    </a:prstGeom>
                  </pic:spPr>
                </pic:pic>
              </a:graphicData>
            </a:graphic>
          </wp:inline>
        </w:drawing>
      </w:r>
      <w:bookmarkEnd w:id="0"/>
    </w:p>
    <w:p>
      <w:pPr>
        <w:autoSpaceDN w:val="0"/>
        <w:spacing w:line="360" w:lineRule="auto"/>
        <w:jc w:val="left"/>
        <w:rPr>
          <w:rFonts w:ascii="宋体" w:hAnsi="宋体" w:eastAsia="宋体" w:cs="宋体"/>
          <w:sz w:val="24"/>
        </w:rPr>
      </w:pPr>
      <w:r>
        <w:rPr>
          <w:rFonts w:hint="eastAsia" w:ascii="宋体" w:hAnsi="宋体" w:eastAsia="宋体" w:cs="宋体"/>
          <w:b/>
          <w:sz w:val="24"/>
        </w:rPr>
        <w:t>天津区域公司地址：</w:t>
      </w:r>
      <w:r>
        <w:rPr>
          <w:rFonts w:hint="eastAsia" w:ascii="宋体" w:hAnsi="宋体" w:eastAsia="宋体" w:cs="宋体"/>
          <w:sz w:val="24"/>
        </w:rPr>
        <w:t>天津市南开区长江道与南开三马路交口金融街中心C座14层</w:t>
      </w:r>
    </w:p>
    <w:p>
      <w:pPr>
        <w:autoSpaceDN w:val="0"/>
        <w:spacing w:line="360" w:lineRule="auto"/>
        <w:jc w:val="left"/>
        <w:rPr>
          <w:rFonts w:ascii="宋体" w:hAnsi="宋体" w:eastAsia="宋体" w:cs="宋体"/>
          <w:sz w:val="24"/>
        </w:rPr>
      </w:pPr>
      <w:r>
        <w:rPr>
          <w:rFonts w:hint="eastAsia" w:ascii="宋体" w:hAnsi="宋体" w:eastAsia="宋体" w:cs="宋体"/>
          <w:b/>
          <w:sz w:val="24"/>
        </w:rPr>
        <w:t>联系方式：刘女士</w:t>
      </w:r>
      <w:r>
        <w:rPr>
          <w:rFonts w:hint="eastAsia" w:ascii="宋体" w:hAnsi="宋体" w:eastAsia="宋体" w:cs="宋体"/>
          <w:sz w:val="24"/>
        </w:rPr>
        <w:t xml:space="preserve">：17076007860  </w:t>
      </w:r>
      <w:r>
        <w:rPr>
          <w:rFonts w:hint="eastAsia" w:ascii="宋体" w:hAnsi="宋体" w:eastAsia="宋体" w:cs="宋体"/>
          <w:b/>
          <w:bCs/>
          <w:sz w:val="24"/>
        </w:rPr>
        <w:t xml:space="preserve"> 办公电话：</w:t>
      </w:r>
      <w:r>
        <w:rPr>
          <w:rFonts w:hint="eastAsia" w:ascii="宋体" w:hAnsi="宋体" w:eastAsia="宋体" w:cs="宋体"/>
          <w:sz w:val="24"/>
        </w:rPr>
        <w:t>022-87388092</w:t>
      </w:r>
    </w:p>
    <w:p>
      <w:pPr>
        <w:autoSpaceDN w:val="0"/>
        <w:spacing w:line="360" w:lineRule="auto"/>
        <w:jc w:val="left"/>
        <w:rPr>
          <w:rFonts w:ascii="宋体" w:hAnsi="宋体" w:eastAsia="宋体" w:cs="宋体"/>
          <w:sz w:val="24"/>
        </w:rPr>
      </w:pPr>
      <w:r>
        <w:rPr>
          <w:rFonts w:hint="eastAsia" w:ascii="宋体" w:hAnsi="宋体" w:eastAsia="宋体" w:cs="宋体"/>
          <w:b/>
          <w:sz w:val="24"/>
        </w:rPr>
        <w:t>山东分公司地址：</w:t>
      </w:r>
      <w:r>
        <w:rPr>
          <w:rFonts w:hint="eastAsia" w:ascii="宋体" w:hAnsi="宋体" w:eastAsia="宋体" w:cs="宋体"/>
          <w:sz w:val="24"/>
        </w:rPr>
        <w:t>山东省济南市市中区二环南路6636号中海广场写字楼901室</w:t>
      </w:r>
    </w:p>
    <w:p>
      <w:pPr>
        <w:autoSpaceDN w:val="0"/>
        <w:spacing w:line="360" w:lineRule="auto"/>
        <w:jc w:val="left"/>
        <w:rPr>
          <w:rFonts w:ascii="宋体" w:hAnsi="宋体" w:eastAsia="宋体" w:cs="宋体"/>
          <w:sz w:val="24"/>
        </w:rPr>
      </w:pPr>
      <w:r>
        <w:rPr>
          <w:rFonts w:hint="eastAsia" w:ascii="宋体" w:hAnsi="宋体" w:eastAsia="宋体" w:cs="宋体"/>
          <w:b/>
          <w:sz w:val="24"/>
        </w:rPr>
        <w:t>联系方式：彭女士</w:t>
      </w:r>
      <w:r>
        <w:rPr>
          <w:rFonts w:hint="eastAsia" w:ascii="宋体" w:hAnsi="宋体" w:eastAsia="宋体" w:cs="宋体"/>
          <w:sz w:val="24"/>
        </w:rPr>
        <w:t>：</w:t>
      </w:r>
      <w:r>
        <w:rPr>
          <w:rFonts w:ascii="宋体" w:hAnsi="宋体" w:eastAsia="宋体" w:cs="宋体"/>
          <w:sz w:val="24"/>
        </w:rPr>
        <w:t>18206380202</w:t>
      </w:r>
      <w:r>
        <w:rPr>
          <w:rFonts w:hint="eastAsia" w:ascii="宋体" w:hAnsi="宋体" w:eastAsia="宋体" w:cs="宋体"/>
          <w:sz w:val="24"/>
        </w:rPr>
        <w:t xml:space="preserve">   </w:t>
      </w:r>
      <w:r>
        <w:rPr>
          <w:rFonts w:hint="eastAsia" w:ascii="宋体" w:hAnsi="宋体" w:eastAsia="宋体" w:cs="宋体"/>
          <w:b/>
          <w:bCs/>
          <w:sz w:val="24"/>
        </w:rPr>
        <w:t>办公电话：</w:t>
      </w:r>
      <w:r>
        <w:rPr>
          <w:rFonts w:hint="eastAsia" w:ascii="宋体" w:hAnsi="宋体" w:eastAsia="宋体" w:cs="宋体"/>
          <w:sz w:val="24"/>
        </w:rPr>
        <w:t>0531-86083637</w:t>
      </w:r>
    </w:p>
    <w:p>
      <w:pPr>
        <w:autoSpaceDN w:val="0"/>
        <w:spacing w:line="360" w:lineRule="auto"/>
        <w:jc w:val="left"/>
        <w:rPr>
          <w:rFonts w:ascii="宋体" w:hAnsi="宋体" w:eastAsia="宋体" w:cs="宋体"/>
          <w:sz w:val="24"/>
        </w:rPr>
      </w:pPr>
      <w:r>
        <w:rPr>
          <w:rFonts w:hint="eastAsia" w:ascii="宋体" w:hAnsi="宋体" w:eastAsia="宋体" w:cs="宋体"/>
          <w:b/>
          <w:sz w:val="24"/>
        </w:rPr>
        <w:t>胶东分公司地址：</w:t>
      </w:r>
      <w:r>
        <w:rPr>
          <w:rFonts w:hint="eastAsia" w:ascii="宋体" w:hAnsi="宋体" w:eastAsia="宋体" w:cs="宋体"/>
          <w:sz w:val="24"/>
        </w:rPr>
        <w:t xml:space="preserve">山山东省青岛市城阳区春阳路88号天安数码城1号楼双子座B座3楼301室  </w:t>
      </w:r>
    </w:p>
    <w:p>
      <w:pPr>
        <w:autoSpaceDN w:val="0"/>
        <w:spacing w:line="360" w:lineRule="auto"/>
        <w:jc w:val="left"/>
        <w:rPr>
          <w:rFonts w:ascii="宋体" w:hAnsi="宋体" w:eastAsia="宋体" w:cs="宋体"/>
          <w:b/>
          <w:bCs/>
          <w:sz w:val="24"/>
        </w:rPr>
      </w:pPr>
      <w:r>
        <w:rPr>
          <w:rFonts w:hint="eastAsia" w:ascii="宋体" w:hAnsi="宋体" w:eastAsia="宋体" w:cs="宋体"/>
          <w:b/>
          <w:sz w:val="24"/>
        </w:rPr>
        <w:t>联系方式：张女士</w:t>
      </w:r>
      <w:r>
        <w:rPr>
          <w:rFonts w:hint="eastAsia" w:ascii="宋体" w:hAnsi="宋体" w:eastAsia="宋体" w:cs="宋体"/>
          <w:sz w:val="24"/>
        </w:rPr>
        <w:t>：</w:t>
      </w:r>
      <w:r>
        <w:rPr>
          <w:rFonts w:ascii="宋体" w:hAnsi="宋体" w:eastAsia="宋体" w:cs="宋体"/>
          <w:sz w:val="24"/>
        </w:rPr>
        <w:t>15269228831</w:t>
      </w:r>
      <w:r>
        <w:rPr>
          <w:rFonts w:hint="eastAsia" w:ascii="宋体" w:hAnsi="宋体" w:eastAsia="宋体" w:cs="宋体"/>
          <w:sz w:val="24"/>
        </w:rPr>
        <w:t xml:space="preserve">   </w:t>
      </w:r>
      <w:r>
        <w:rPr>
          <w:rFonts w:hint="eastAsia" w:ascii="宋体" w:hAnsi="宋体" w:eastAsia="宋体" w:cs="宋体"/>
          <w:b/>
          <w:sz w:val="24"/>
        </w:rPr>
        <w:t>办公电话</w:t>
      </w:r>
      <w:r>
        <w:rPr>
          <w:rFonts w:hint="eastAsia" w:ascii="宋体" w:hAnsi="宋体" w:eastAsia="宋体" w:cs="宋体"/>
          <w:sz w:val="24"/>
        </w:rPr>
        <w:t>：0532-87759893</w:t>
      </w:r>
    </w:p>
    <w:sectPr>
      <w:footerReference r:id="rId3" w:type="default"/>
      <w:pgSz w:w="11906" w:h="16838"/>
      <w:pgMar w:top="1134"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PKjVEQIAAAkEAAAOAAAAZHJz&#10;L2Uyb0RvYy54bWytU82O0zAQviPxDpbvNGnRrq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Tq4o0UxhR6cf308/f59+&#10;fSPwgaDW+hnyNhaZoXtnOix68Hs449xd5VT8YiKCOKg+XugVXSA8XppOptMcIY7Y8AP87Om6dT68&#10;F0aRaBTUYX+JVnZY+9CnDimxmjarRsq0Q6lJW9Drt1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AM8&#10;qNURAgAACQQAAA4AAAAAAAAAAQAgAAAANQEAAGRycy9lMm9Eb2MueG1sUEsFBgAAAAAGAAYAWQEA&#10;ALg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33A70"/>
    <w:multiLevelType w:val="singleLevel"/>
    <w:tmpl w:val="8DE33A70"/>
    <w:lvl w:ilvl="0" w:tentative="0">
      <w:start w:val="1"/>
      <w:numFmt w:val="chineseCounting"/>
      <w:suff w:val="nothing"/>
      <w:lvlText w:val="%1、"/>
      <w:lvlJc w:val="left"/>
      <w:pPr>
        <w:ind w:left="5" w:firstLine="420"/>
      </w:pPr>
      <w:rPr>
        <w:rFonts w:hint="eastAsia"/>
      </w:rPr>
    </w:lvl>
  </w:abstractNum>
  <w:abstractNum w:abstractNumId="1">
    <w:nsid w:val="D070E4FE"/>
    <w:multiLevelType w:val="singleLevel"/>
    <w:tmpl w:val="D070E4FE"/>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731CE"/>
    <w:rsid w:val="00034BA4"/>
    <w:rsid w:val="0005180A"/>
    <w:rsid w:val="00094003"/>
    <w:rsid w:val="000C15FA"/>
    <w:rsid w:val="00181C0F"/>
    <w:rsid w:val="00205ADA"/>
    <w:rsid w:val="00232B53"/>
    <w:rsid w:val="003C60CB"/>
    <w:rsid w:val="005B06D8"/>
    <w:rsid w:val="005B2ECA"/>
    <w:rsid w:val="006D1DDA"/>
    <w:rsid w:val="00740B15"/>
    <w:rsid w:val="007C6C2A"/>
    <w:rsid w:val="007E022C"/>
    <w:rsid w:val="008456B3"/>
    <w:rsid w:val="008F044E"/>
    <w:rsid w:val="009450FD"/>
    <w:rsid w:val="00945375"/>
    <w:rsid w:val="009755C6"/>
    <w:rsid w:val="0099077D"/>
    <w:rsid w:val="00A37FAE"/>
    <w:rsid w:val="00A71161"/>
    <w:rsid w:val="00A8436C"/>
    <w:rsid w:val="00B31674"/>
    <w:rsid w:val="00C14F10"/>
    <w:rsid w:val="00D97A19"/>
    <w:rsid w:val="00F8172F"/>
    <w:rsid w:val="02405FA8"/>
    <w:rsid w:val="028C119D"/>
    <w:rsid w:val="03BF016C"/>
    <w:rsid w:val="05C028D0"/>
    <w:rsid w:val="08AE6EE4"/>
    <w:rsid w:val="0CFF5344"/>
    <w:rsid w:val="15D24552"/>
    <w:rsid w:val="167A6C2B"/>
    <w:rsid w:val="288F51B6"/>
    <w:rsid w:val="2B930B0A"/>
    <w:rsid w:val="2CCB40DB"/>
    <w:rsid w:val="2D8A77D8"/>
    <w:rsid w:val="322B0E1F"/>
    <w:rsid w:val="34F70F3A"/>
    <w:rsid w:val="3E9D22EF"/>
    <w:rsid w:val="54442071"/>
    <w:rsid w:val="554E34D5"/>
    <w:rsid w:val="557C2895"/>
    <w:rsid w:val="5B7E3F89"/>
    <w:rsid w:val="5F1B75E4"/>
    <w:rsid w:val="60F953D5"/>
    <w:rsid w:val="65781135"/>
    <w:rsid w:val="65A731CE"/>
    <w:rsid w:val="6FEF19A9"/>
    <w:rsid w:val="70DA02CE"/>
    <w:rsid w:val="730C75D0"/>
    <w:rsid w:val="76714F98"/>
    <w:rsid w:val="BDFBD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11">
    <w:name w:val="页眉 字符"/>
    <w:basedOn w:val="6"/>
    <w:link w:val="4"/>
    <w:qFormat/>
    <w:uiPriority w:val="0"/>
    <w:rPr>
      <w:rFonts w:asciiTheme="minorHAnsi" w:hAnsiTheme="minorHAnsi" w:eastAsiaTheme="minorEastAsia" w:cstheme="minorBidi"/>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1001</Characters>
  <Lines>8</Lines>
  <Paragraphs>2</Paragraphs>
  <ScaleCrop>false</ScaleCrop>
  <LinksUpToDate>false</LinksUpToDate>
  <CharactersWithSpaces>1174</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2020-08-31T14:04:00Z</dcterms:created>
  <dc:creator>heroine（刘平月）</dc:creator>
  <cp:lastModifiedBy>luting</cp:lastModifiedBy>
  <dcterms:modified xsi:type="dcterms:W3CDTF">2021-09-07T15:58:34Z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1B87F4D6D30B4BA79FD7E66A388B0288</vt:lpwstr>
  </property>
</Properties>
</file>