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【集团简介】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永荣控股集团组建于2009年，其前身是1979年创办的一家纤维厂。四十多年来，在一代又一代永荣人的共同努力下，企业深耕细作、茁壮成长，目前已发展成为以石化尼龙新材料为主业，集供应链服务为一体，依托现代工业4.0和工业互联网技术，绿色可持续发展的大型产业集团。集团下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永荣股份公司、永荣科技公司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永荣新材料公司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四川永盈</w:t>
      </w:r>
      <w:r>
        <w:rPr>
          <w:rFonts w:hint="eastAsia" w:ascii="宋体" w:hAnsi="宋体" w:eastAsia="宋体" w:cs="宋体"/>
          <w:sz w:val="24"/>
          <w:szCs w:val="24"/>
        </w:rPr>
        <w:t>新材料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</w:rPr>
        <w:t>等，拥有全资、控股企业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60</w:t>
      </w:r>
      <w:r>
        <w:rPr>
          <w:rFonts w:hint="eastAsia" w:ascii="宋体" w:hAnsi="宋体" w:eastAsia="宋体" w:cs="宋体"/>
          <w:sz w:val="24"/>
          <w:szCs w:val="24"/>
        </w:rPr>
        <w:t>家，员工近10000人。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【集团荣誉】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2022年</w:t>
      </w:r>
      <w:r>
        <w:rPr>
          <w:rFonts w:hint="eastAsia" w:ascii="宋体" w:hAnsi="宋体" w:eastAsia="宋体" w:cs="宋体"/>
          <w:sz w:val="24"/>
          <w:szCs w:val="24"/>
        </w:rPr>
        <w:t>中国企业500强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第350位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“202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年福建省民企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100强</w:t>
      </w: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位”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“国家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技术创新示范企业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“国家级企业技术中心”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“国家高新技术企业”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“两化融合国家试点单位”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“工信部制造业单项冠军”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【招聘岗位】</w:t>
      </w:r>
    </w:p>
    <w:tbl>
      <w:tblPr>
        <w:tblStyle w:val="2"/>
        <w:tblW w:w="8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969"/>
        <w:gridCol w:w="1814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技术研发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新产品技术开发、样品的试制、工艺质量标准制定、成本结构分析、工艺优化管理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生产工艺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生产工艺改进、新工艺研发、生产排产计划管控、生产经营分析、生产工艺质量把关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化工、高分子材料等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生产设备管理的维修与保养计划制度与下达、生产设备技改规划、参与设备采购选型、主导新设备调试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过控、机械、自动化、电气等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业务拓展、客户数据分析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银行融资、渠道拓展、方案管理等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财会类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国际技术服务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技术支持、服务支持、产品跟踪处理、客户指导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化工、材料、高分子等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流程优化、制度管理、制度宣贯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经管类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费用审核、账务处理、凭证审核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财会类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招聘与配置、培训与开发、薪酬福利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经管类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采购管理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采购招投标管理、管理供应商、采购计划管理、市场分析管理、报关管理等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物流管理、化学化工类等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8-12k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根据面试评价与具体职位进行差异化定薪，特别优秀者，一人一薪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【加入永荣】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线下投递：3月21日14:0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0，东区第二公共教学楼D103宣讲会现场投递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线上投递：方式一：通过企业邮箱进行投递：HR_xiaozhao@eversun-chn.com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left="1680" w:leftChars="800" w:firstLine="0" w:firstLineChars="0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方式二：简历投递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可添加【永荣校招】微信18150812636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：简历请命名为职位+学校+专业+姓名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天工大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站微信群，不错过精彩信息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2437130" cy="2343785"/>
            <wp:effectExtent l="0" t="0" r="1270" b="18415"/>
            <wp:docPr id="1" name="图片 1" descr="1b94cb553c8a9e3230565cbc0eff1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b94cb553c8a9e3230565cbc0eff16e"/>
                    <pic:cNvPicPr>
                      <a:picLocks noChangeAspect="1"/>
                    </pic:cNvPicPr>
                  </pic:nvPicPr>
                  <pic:blipFill>
                    <a:blip r:embed="rId4"/>
                    <a:srcRect l="8501" t="34071" r="7777" b="29704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2536190" cy="3823335"/>
            <wp:effectExtent l="0" t="0" r="16510" b="5715"/>
            <wp:docPr id="2" name="图片 2" descr="00d93309a08aa9eb22774406e5d35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d93309a08aa9eb22774406e5d353b"/>
                    <pic:cNvPicPr>
                      <a:picLocks noChangeAspect="1"/>
                    </pic:cNvPicPr>
                  </pic:nvPicPr>
                  <pic:blipFill>
                    <a:blip r:embed="rId5"/>
                    <a:srcRect l="11317" t="9765" r="10651" b="8353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8DA79"/>
    <w:multiLevelType w:val="singleLevel"/>
    <w:tmpl w:val="5948DA7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2NlYWYwNTk5OTkzMDQ2ZDcxYjg1MmIyNDQxZDMifQ=="/>
  </w:docVars>
  <w:rsids>
    <w:rsidRoot w:val="00000000"/>
    <w:rsid w:val="10CE3FF8"/>
    <w:rsid w:val="2F8E16B1"/>
    <w:rsid w:val="3E8E34EB"/>
    <w:rsid w:val="63D741D2"/>
    <w:rsid w:val="732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2022-11-18T06:52:00Z</dcterms:created>
  <dc:creator>Dell</dc:creator>
  <cp:lastModifiedBy> </cp:lastModifiedBy>
  <dcterms:modified xsi:type="dcterms:W3CDTF">2023-03-14T01:12:33Z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9170080CF74545B29CBF43CFC412901C</vt:lpwstr>
  </property>
</Properties>
</file>