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-9060815</wp:posOffset>
            </wp:positionV>
            <wp:extent cx="3695065" cy="369570"/>
            <wp:effectExtent l="0" t="0" r="0" b="11430"/>
            <wp:wrapNone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中建港航局集团有限公司2024届校招简章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一、央企平台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中建港航局集团有限公司是“世界500强”排名第13位的中国建筑股份有限公司旗下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唯一港航特色二级子公司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。近年来新签合同、营业收入、利润总额稳定保持两位数增幅，正向着“再造一个港航局”的“十四五”战略目标大踏步迈进。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拥有港口与航道工程特级资质和甲级资质专业设计院，市政公用工程、公路工程、建筑工程三个施工总承包壹级资质；钢结构工程、地基基础工程和装饰装修专业承包壹级资质；同时拥有水利水电、机电设备安装工程和混凝土预制构件等多项施工总承包、专业承包资质。公司拥有行业领先的打桩船、半潜驳、起重船、水上搅拌船及海驳、拖轮等大型核心水上施工装备及轨道交通配套施工设备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28"/>
          <w:szCs w:val="28"/>
        </w:rPr>
        <w:t>公司坚持“一主多元”业务模式，形成水工特色鲜明、市政优势显著、房建强力支撑、路桥特点突出的综合发展模式，经营范围遍布全国二十余个省、市、自治区。近年来，公司以主力军身份承建了上海国际航运中心洋山深水港、上海外高桥港、青岛董家口港、天津港、武汉阳逻港、广西防城港、深圳盐田港、河北黄骅港等港口建设；参与了海南西环铁路、沈丹客运专线、青岛地铁8号线、天津地铁6号线、南京地铁7号线等项目；积极践行“一带一路”倡议，承担了吉布提多哈雷港、印尼巴厘岛燃煤电厂码头、以色列海法港等境外项目以及军民融合等项目建设；牢记“国之大者”，彰显“央企担当”，积极投身于西部陆海新通道（平陆）运河航道工程、中船集团760研究所三亚某基地（一期）建设码头、印尼北加项目永久码头等一批海内、外重点工程项目建设，持续塑强“中建海军”品牌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公司始终秉承“奋楫争先 同舟共赢”的理念，推进品质履约，促进管理提升，秉承“品质保障 价值创造”的核心价值观，发扬“忠诚担当 使命必达”的企业精神，坚持市场为大、客户至上，以“拓展幸福空间”为己任，依托“全国水运工程建造大师”领衔的专业团队、省级高新技术企业和省级企业技术中心，拥有数百项国家级专利和工法，多次荣膺“中国建设工程鲁班奖”“国家优质工程金奖”“中国土木工程詹天佑奖”“中国市政工程质量金杯奖”“全国优秀施工企业”“全国建筑业AAA级信用企业”“国家级守合同重信用企业”“全国用户满意施工企业”“全国工人先锋号”“全国水运建设优秀施工企业”等荣誉，成为业内首选合作伙伴！</w:t>
      </w: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二、培养发展</w:t>
      </w:r>
    </w:p>
    <w:p>
      <w:pPr>
        <w:spacing w:line="56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1.人才理念•用人理念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公司坚持“以人为本”“人才强企”和“专业化、职业化、国际化”的人才发展战略；秉承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“待遇留人、事业留人、感情留人”和“关注个体”的人力资源管理理念；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坚持做好“选、用、育、留”动态培养机制，实现人才与企业共同成长。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坚持以业绩论英雄，以德为先，唯才是举；坚持能者上、平者让、劣者汰的考核理念；持续推进干部年轻化，职工平均年龄31岁：大胆提拔、任用年轻人，大胆启用90、95后优秀人才勇挑重担。</w:t>
      </w:r>
    </w:p>
    <w:p>
      <w:pPr>
        <w:spacing w:line="560" w:lineRule="exact"/>
        <w:ind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2.星航程•1235计划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健全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“启航”“护航”“远航”“领航”“掌舵”</w:t>
      </w:r>
      <w:r>
        <w:rPr>
          <w:rFonts w:hint="eastAsia" w:ascii="仿宋_GB2312" w:hAnsi="仿宋_GB2312" w:eastAsia="仿宋_GB2312" w:cs="仿宋_GB2312"/>
          <w:sz w:val="28"/>
          <w:szCs w:val="28"/>
        </w:rPr>
        <w:t>阶梯式人才培养体系，助力新员工在岗位上快速成长，实现1年合格、2年称职、3年成骨干、5年步入各级领导层的目标。</w:t>
      </w:r>
    </w:p>
    <w:p>
      <w:pPr>
        <w:spacing w:line="560" w:lineRule="exact"/>
        <w:ind w:firstLine="56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启航——一年合格：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通过入职培训帮助新员工加快角色转变，了解行业，融入企业，熟悉工作流程，掌握岗位技能，适应工作环境，顺利开展工作，明确职业发展方向。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护航——两年称职：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加强双导师带徒，为每位新员工配备专业导师、成长导师，帮助新员工熟悉公司制度和管理流程，熟练掌握岗位必须的工作方法和工作技能，并独立做好本岗位工作，确定适合的职业发展规划。 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远航——三年成骨干：</w:t>
      </w:r>
      <w:r>
        <w:rPr>
          <w:rFonts w:hint="eastAsia" w:ascii="仿宋_GB2312" w:hAnsi="仿宋_GB2312" w:eastAsia="仿宋_GB2312" w:cs="仿宋_GB2312"/>
          <w:sz w:val="28"/>
          <w:szCs w:val="28"/>
        </w:rPr>
        <w:t>熟练掌握本专业必须的工作方法和工作技能，能独立负责某项具体的管理工作，熟练开展专业性工作，初步形成自己的工作风格。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领航——五年成英才：</w:t>
      </w:r>
      <w:r>
        <w:rPr>
          <w:rFonts w:hint="eastAsia" w:ascii="仿宋_GB2312" w:hAnsi="仿宋_GB2312" w:eastAsia="仿宋_GB2312" w:cs="仿宋_GB2312"/>
          <w:sz w:val="28"/>
          <w:szCs w:val="28"/>
        </w:rPr>
        <w:t>德才素质高，具有较强的组织、管理和沟通能力，在相关专业领域业绩和表现突出，形成自己的工作思路，具备较强的管理能力，能独立负责单位工程或单项工程。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掌舵——八年步入各级后备干部序列：</w:t>
      </w:r>
      <w:r>
        <w:rPr>
          <w:rFonts w:hint="eastAsia" w:ascii="仿宋_GB2312" w:hAnsi="仿宋_GB2312" w:eastAsia="仿宋_GB2312" w:cs="仿宋_GB2312"/>
          <w:sz w:val="28"/>
          <w:szCs w:val="28"/>
        </w:rPr>
        <w:t>事业心强，忠诚企业，具有较强的科学决策能力，领导能力，专业造诣高，具有系统的专业理论和丰富的实践经验，能够独立负责本单位相关系统工作。</w:t>
      </w:r>
    </w:p>
    <w:p>
      <w:pPr>
        <w:spacing w:line="560" w:lineRule="exact"/>
        <w:ind w:firstLine="56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我们期望：</w:t>
      </w:r>
      <w:r>
        <w:rPr>
          <w:rFonts w:hint="eastAsia" w:ascii="仿宋_GB2312" w:hAnsi="仿宋_GB2312" w:eastAsia="仿宋_GB2312" w:cs="仿宋_GB2312"/>
          <w:sz w:val="28"/>
          <w:szCs w:val="28"/>
        </w:rPr>
        <w:t>每一位新港航人都能在这个平台开拓一片崭新的天地；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我们践诺：</w:t>
      </w:r>
      <w:r>
        <w:rPr>
          <w:rFonts w:hint="eastAsia" w:ascii="仿宋_GB2312" w:hAnsi="仿宋_GB2312" w:eastAsia="仿宋_GB2312" w:cs="仿宋_GB2312"/>
          <w:sz w:val="28"/>
          <w:szCs w:val="28"/>
        </w:rPr>
        <w:t>星航程•1235计划为每一位新港航人的成才保驾护航。</w:t>
      </w: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三、薪酬福利</w:t>
      </w:r>
    </w:p>
    <w:p>
      <w:pPr>
        <w:spacing w:line="560" w:lineRule="exact"/>
        <w:ind w:right="56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岗位工资  绩效工资  效益奖金  项目兑现</w:t>
      </w:r>
    </w:p>
    <w:p>
      <w:pPr>
        <w:spacing w:line="560" w:lineRule="exact"/>
        <w:ind w:right="56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免费食宿  六险三金  驻外补贴  野外津贴</w:t>
      </w:r>
    </w:p>
    <w:p>
      <w:pPr>
        <w:spacing w:line="560" w:lineRule="exact"/>
        <w:ind w:right="56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交通补贴  通讯补贴  高温补贴  工龄津贴</w:t>
      </w:r>
    </w:p>
    <w:p>
      <w:pPr>
        <w:spacing w:line="560" w:lineRule="exact"/>
        <w:ind w:right="56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英语津贴  证书补贴  带薪年假  节日福利</w:t>
      </w:r>
    </w:p>
    <w:p>
      <w:pPr>
        <w:spacing w:line="560" w:lineRule="exact"/>
        <w:ind w:right="560"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健康体检  高温慰问  生日礼卡  高级培训</w:t>
      </w:r>
    </w:p>
    <w:p>
      <w:pPr>
        <w:spacing w:line="560" w:lineRule="exact"/>
        <w:ind w:right="560" w:firstLine="562" w:firstLineChars="200"/>
        <w:rPr>
          <w:rFonts w:ascii="仿宋" w:hAnsi="仿宋" w:eastAsia="仿宋" w:cs="仿宋"/>
          <w:b/>
          <w:i/>
          <w:iCs/>
          <w:sz w:val="28"/>
          <w:szCs w:val="28"/>
        </w:rPr>
      </w:pP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四、招聘要求</w:t>
      </w:r>
    </w:p>
    <w:p>
      <w:pPr>
        <w:spacing w:line="560" w:lineRule="exact"/>
        <w:ind w:right="56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1、招聘对象：2024年应届高校毕业生；</w:t>
      </w:r>
    </w:p>
    <w:p>
      <w:pPr>
        <w:spacing w:line="560" w:lineRule="exact"/>
        <w:ind w:right="56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2、学历要求：本科及以上学历；</w:t>
      </w:r>
    </w:p>
    <w:p>
      <w:pPr>
        <w:spacing w:line="560" w:lineRule="exact"/>
        <w:ind w:right="56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3、在校期间成绩良好，专业能力强；</w:t>
      </w:r>
    </w:p>
    <w:p>
      <w:pPr>
        <w:spacing w:line="560" w:lineRule="exact"/>
        <w:ind w:right="56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4、能熟练操作office等办公软件，工程类毕业生能熟练使用CAD等专业软件；</w:t>
      </w:r>
    </w:p>
    <w:p>
      <w:pPr>
        <w:spacing w:line="560" w:lineRule="exact"/>
        <w:ind w:right="560"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5、在班级、学生会担任过学生干部、获得过国家级、省级、校级荣誉、有相关实习经历的优先考虑。</w:t>
      </w: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五、招聘专业</w:t>
      </w:r>
    </w:p>
    <w:tbl>
      <w:tblPr>
        <w:tblStyle w:val="9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4"/>
        <w:gridCol w:w="6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类别</w:t>
            </w:r>
          </w:p>
        </w:tc>
        <w:tc>
          <w:tcPr>
            <w:tcW w:w="6313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基础设施类</w:t>
            </w:r>
          </w:p>
        </w:tc>
        <w:tc>
          <w:tcPr>
            <w:tcW w:w="63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港口航道与海岸工程 水利水电工程 道路桥梁与渡河工程 工程管理 工程造价 给排水工程 轨道交通 隧道工程 城市地下空间工程 岩土工程 测绘工程等相关专业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房屋建筑类</w:t>
            </w:r>
          </w:p>
        </w:tc>
        <w:tc>
          <w:tcPr>
            <w:tcW w:w="63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土木工程 安全工程 结构工程 建筑电气与智能化 电气工程及其自动化 材料科学与工程 无机非金属材料工程 物流管理等相关专业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3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金融财务类</w:t>
            </w:r>
          </w:p>
        </w:tc>
        <w:tc>
          <w:tcPr>
            <w:tcW w:w="63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会计学 财务管理 金融学 经济学等相关专业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4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职能管理类</w:t>
            </w:r>
          </w:p>
        </w:tc>
        <w:tc>
          <w:tcPr>
            <w:tcW w:w="63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汉语言文学 人力资源管理 网络与新媒体 新闻学  行政管理 工商管理等相关专业</w:t>
            </w:r>
          </w:p>
        </w:tc>
      </w:tr>
    </w:tbl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</w:p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六、工作地点</w:t>
      </w:r>
    </w:p>
    <w:p>
      <w:pPr>
        <w:spacing w:line="560" w:lineRule="exact"/>
        <w:ind w:firstLine="482" w:firstLineChars="200"/>
        <w:rPr>
          <w:rFonts w:hint="eastAsia" w:ascii="仿宋_GB2312" w:hAnsi="楷体_GB2312" w:eastAsia="仿宋_GB2312" w:cs="楷体_GB2312"/>
          <w:b/>
          <w:bCs/>
          <w:sz w:val="24"/>
        </w:rPr>
      </w:pPr>
      <w:r>
        <w:rPr>
          <w:rFonts w:hint="eastAsia" w:ascii="仿宋_GB2312" w:hAnsi="楷体_GB2312" w:eastAsia="仿宋_GB2312" w:cs="楷体_GB2312"/>
          <w:b/>
          <w:bCs/>
          <w:sz w:val="24"/>
        </w:rPr>
        <w:t>中建港航局总部位于上海。</w:t>
      </w:r>
    </w:p>
    <w:p>
      <w:pPr>
        <w:spacing w:line="560" w:lineRule="exact"/>
        <w:ind w:firstLine="482" w:firstLineChars="200"/>
        <w:rPr>
          <w:rFonts w:hint="eastAsia" w:ascii="仿宋_GB2312" w:hAnsi="楷体_GB2312" w:eastAsia="仿宋_GB2312" w:cs="楷体_GB2312"/>
          <w:b/>
          <w:bCs/>
          <w:sz w:val="24"/>
        </w:rPr>
      </w:pPr>
    </w:p>
    <w:tbl>
      <w:tblPr>
        <w:tblStyle w:val="9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327"/>
        <w:gridCol w:w="1448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下属单位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总部</w:t>
            </w:r>
          </w:p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所在地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经营布局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1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中建筑港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青岛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山东、江苏、福建、广东、天津、广西、江西、陕西等二十余个省市及海外国家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2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海外事业部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3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总承包事业部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上海、江苏、浙江、重庆及山东部分地区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4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轨道交通事业部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南京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江苏、天津及山东部分地区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5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第一分公司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杭州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上海、浙江及周边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6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第二分公司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南京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江苏、安徽、河南及周边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7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第三分公司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8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第四分公司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深圳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广东、福建、海南及周边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9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第五分公司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武汉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湖北及周边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10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海达(科工)分公司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上海及公司业务地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11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船舶(疏浚)分公司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江浙沪及周边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12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设计研究院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上海及公司业务地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13</w:t>
            </w:r>
          </w:p>
        </w:tc>
        <w:tc>
          <w:tcPr>
            <w:tcW w:w="23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b/>
                <w:bCs/>
                <w:sz w:val="24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24"/>
              </w:rPr>
              <w:t>城市建设公司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</w:t>
            </w:r>
          </w:p>
        </w:tc>
        <w:tc>
          <w:tcPr>
            <w:tcW w:w="46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24"/>
              </w:rPr>
              <w:t>上海、浙江、江苏及安徽</w:t>
            </w:r>
          </w:p>
        </w:tc>
      </w:tr>
    </w:tbl>
    <w:p>
      <w:pPr>
        <w:spacing w:line="560" w:lineRule="exact"/>
        <w:ind w:right="560" w:firstLine="643" w:firstLineChars="200"/>
        <w:rPr>
          <w:rFonts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七、联系方式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1.联 系 人：王晋    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2.联系方式：021-25251703   13153235290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3.简历投递：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wangjin@cscec.com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（</w: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邮件备注：学校+姓名+专业</w:t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）</w:t>
      </w:r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Style w:val="12"/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4.校招网址：</w: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"https://hcm.pub/pe634" </w:instrTex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28"/>
          <w:szCs w:val="28"/>
        </w:rPr>
        <w:t>https://hcm.pub/pe634</w:t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  <w:r>
        <w:rPr>
          <w:rStyle w:val="12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（网申投递简历）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.公司地址：上海市虹口区水电路1388号（虞厦大厦）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MTQxMjQ4NTMyOTM0OGQzMTlkZmU4YmExMzg2Y2IifQ=="/>
  </w:docVars>
  <w:rsids>
    <w:rsidRoot w:val="00AC1623"/>
    <w:rsid w:val="0003072B"/>
    <w:rsid w:val="0003498E"/>
    <w:rsid w:val="0008176E"/>
    <w:rsid w:val="000B4612"/>
    <w:rsid w:val="000D2C27"/>
    <w:rsid w:val="000D4ADF"/>
    <w:rsid w:val="000E0B2A"/>
    <w:rsid w:val="000F69DD"/>
    <w:rsid w:val="00120C76"/>
    <w:rsid w:val="0013725B"/>
    <w:rsid w:val="001400EB"/>
    <w:rsid w:val="00141919"/>
    <w:rsid w:val="00141BE0"/>
    <w:rsid w:val="001434FF"/>
    <w:rsid w:val="00145896"/>
    <w:rsid w:val="00145B3C"/>
    <w:rsid w:val="001567A6"/>
    <w:rsid w:val="00177E9B"/>
    <w:rsid w:val="00191DCD"/>
    <w:rsid w:val="001A3292"/>
    <w:rsid w:val="001B4B05"/>
    <w:rsid w:val="001B6EB0"/>
    <w:rsid w:val="001C3DEA"/>
    <w:rsid w:val="001F172D"/>
    <w:rsid w:val="002339DA"/>
    <w:rsid w:val="00252968"/>
    <w:rsid w:val="002603B9"/>
    <w:rsid w:val="0026091A"/>
    <w:rsid w:val="00261124"/>
    <w:rsid w:val="002664E2"/>
    <w:rsid w:val="00266549"/>
    <w:rsid w:val="002728DF"/>
    <w:rsid w:val="00274FC9"/>
    <w:rsid w:val="00275513"/>
    <w:rsid w:val="002758EA"/>
    <w:rsid w:val="00280363"/>
    <w:rsid w:val="002816D2"/>
    <w:rsid w:val="002919C9"/>
    <w:rsid w:val="002A1607"/>
    <w:rsid w:val="002B40D0"/>
    <w:rsid w:val="002C1E46"/>
    <w:rsid w:val="002C2BDA"/>
    <w:rsid w:val="002C40D9"/>
    <w:rsid w:val="002C5554"/>
    <w:rsid w:val="002C59FB"/>
    <w:rsid w:val="002D5B80"/>
    <w:rsid w:val="002E0C47"/>
    <w:rsid w:val="002E2BCC"/>
    <w:rsid w:val="002E6322"/>
    <w:rsid w:val="002F16D7"/>
    <w:rsid w:val="002F516F"/>
    <w:rsid w:val="0031110F"/>
    <w:rsid w:val="00320A06"/>
    <w:rsid w:val="00323F94"/>
    <w:rsid w:val="00342D30"/>
    <w:rsid w:val="00346784"/>
    <w:rsid w:val="00354B1C"/>
    <w:rsid w:val="00366416"/>
    <w:rsid w:val="003A17E3"/>
    <w:rsid w:val="003A2E5A"/>
    <w:rsid w:val="003B4F73"/>
    <w:rsid w:val="003B74E7"/>
    <w:rsid w:val="003C211E"/>
    <w:rsid w:val="003D7B64"/>
    <w:rsid w:val="003E005F"/>
    <w:rsid w:val="003F3A3E"/>
    <w:rsid w:val="0040722B"/>
    <w:rsid w:val="004130F8"/>
    <w:rsid w:val="004158CD"/>
    <w:rsid w:val="00416A80"/>
    <w:rsid w:val="004253FF"/>
    <w:rsid w:val="004254A4"/>
    <w:rsid w:val="00447ABE"/>
    <w:rsid w:val="004503E9"/>
    <w:rsid w:val="00456942"/>
    <w:rsid w:val="00463472"/>
    <w:rsid w:val="00463D64"/>
    <w:rsid w:val="004673DE"/>
    <w:rsid w:val="004722C0"/>
    <w:rsid w:val="00472871"/>
    <w:rsid w:val="00476919"/>
    <w:rsid w:val="00480418"/>
    <w:rsid w:val="004970B2"/>
    <w:rsid w:val="004A0C28"/>
    <w:rsid w:val="004A5FC4"/>
    <w:rsid w:val="004B4DBB"/>
    <w:rsid w:val="004C715F"/>
    <w:rsid w:val="004D0A3D"/>
    <w:rsid w:val="0051677F"/>
    <w:rsid w:val="0053203E"/>
    <w:rsid w:val="00535903"/>
    <w:rsid w:val="00536602"/>
    <w:rsid w:val="00536785"/>
    <w:rsid w:val="00541BAF"/>
    <w:rsid w:val="00576170"/>
    <w:rsid w:val="00584D43"/>
    <w:rsid w:val="00590777"/>
    <w:rsid w:val="00591BBD"/>
    <w:rsid w:val="00597473"/>
    <w:rsid w:val="005A04C6"/>
    <w:rsid w:val="005F3469"/>
    <w:rsid w:val="006006F1"/>
    <w:rsid w:val="006060BD"/>
    <w:rsid w:val="00620011"/>
    <w:rsid w:val="00633EEF"/>
    <w:rsid w:val="006521B9"/>
    <w:rsid w:val="00657BC5"/>
    <w:rsid w:val="00660C51"/>
    <w:rsid w:val="006741CC"/>
    <w:rsid w:val="006C35F7"/>
    <w:rsid w:val="006E6F55"/>
    <w:rsid w:val="006E77F9"/>
    <w:rsid w:val="00722074"/>
    <w:rsid w:val="00731CB0"/>
    <w:rsid w:val="00752951"/>
    <w:rsid w:val="007940C7"/>
    <w:rsid w:val="007A0B36"/>
    <w:rsid w:val="007A32E9"/>
    <w:rsid w:val="007D2DA2"/>
    <w:rsid w:val="007D4201"/>
    <w:rsid w:val="007D6190"/>
    <w:rsid w:val="007D67D7"/>
    <w:rsid w:val="007F08EE"/>
    <w:rsid w:val="00801F70"/>
    <w:rsid w:val="00811953"/>
    <w:rsid w:val="00814A21"/>
    <w:rsid w:val="008218F5"/>
    <w:rsid w:val="00825CDC"/>
    <w:rsid w:val="00826E3B"/>
    <w:rsid w:val="00827AB3"/>
    <w:rsid w:val="00830363"/>
    <w:rsid w:val="008418D1"/>
    <w:rsid w:val="00841CCC"/>
    <w:rsid w:val="00851A1F"/>
    <w:rsid w:val="008853FF"/>
    <w:rsid w:val="008B05F4"/>
    <w:rsid w:val="008B15C2"/>
    <w:rsid w:val="008C082A"/>
    <w:rsid w:val="008D3A6A"/>
    <w:rsid w:val="008D5B5D"/>
    <w:rsid w:val="008F1D9D"/>
    <w:rsid w:val="009006C4"/>
    <w:rsid w:val="009130EB"/>
    <w:rsid w:val="00914B90"/>
    <w:rsid w:val="00931785"/>
    <w:rsid w:val="00946D05"/>
    <w:rsid w:val="00986435"/>
    <w:rsid w:val="009962D0"/>
    <w:rsid w:val="009D14FF"/>
    <w:rsid w:val="009F2B58"/>
    <w:rsid w:val="00A069D8"/>
    <w:rsid w:val="00A102E0"/>
    <w:rsid w:val="00A312A1"/>
    <w:rsid w:val="00A3318B"/>
    <w:rsid w:val="00A503F2"/>
    <w:rsid w:val="00A858C2"/>
    <w:rsid w:val="00A90C40"/>
    <w:rsid w:val="00AC1623"/>
    <w:rsid w:val="00AC48AD"/>
    <w:rsid w:val="00AD2663"/>
    <w:rsid w:val="00AF13CF"/>
    <w:rsid w:val="00B0261E"/>
    <w:rsid w:val="00B27E5F"/>
    <w:rsid w:val="00B50EDA"/>
    <w:rsid w:val="00B51FAC"/>
    <w:rsid w:val="00B53378"/>
    <w:rsid w:val="00B555C5"/>
    <w:rsid w:val="00B5766F"/>
    <w:rsid w:val="00B65F03"/>
    <w:rsid w:val="00B75449"/>
    <w:rsid w:val="00B96899"/>
    <w:rsid w:val="00BC41FF"/>
    <w:rsid w:val="00BF442C"/>
    <w:rsid w:val="00BF581E"/>
    <w:rsid w:val="00C10780"/>
    <w:rsid w:val="00C221C8"/>
    <w:rsid w:val="00C23EDB"/>
    <w:rsid w:val="00C31B9D"/>
    <w:rsid w:val="00C514D0"/>
    <w:rsid w:val="00C55B0E"/>
    <w:rsid w:val="00C652D2"/>
    <w:rsid w:val="00C75A5E"/>
    <w:rsid w:val="00C84027"/>
    <w:rsid w:val="00C866B6"/>
    <w:rsid w:val="00C9747B"/>
    <w:rsid w:val="00CA74F7"/>
    <w:rsid w:val="00CB2E2D"/>
    <w:rsid w:val="00CD28C4"/>
    <w:rsid w:val="00CE3EC9"/>
    <w:rsid w:val="00CF1528"/>
    <w:rsid w:val="00D320EF"/>
    <w:rsid w:val="00D32FED"/>
    <w:rsid w:val="00D339AC"/>
    <w:rsid w:val="00D34D4F"/>
    <w:rsid w:val="00D3645C"/>
    <w:rsid w:val="00D4665D"/>
    <w:rsid w:val="00D47323"/>
    <w:rsid w:val="00D74A17"/>
    <w:rsid w:val="00D77C51"/>
    <w:rsid w:val="00D81934"/>
    <w:rsid w:val="00D8237E"/>
    <w:rsid w:val="00D90E29"/>
    <w:rsid w:val="00DA60A2"/>
    <w:rsid w:val="00DB0A85"/>
    <w:rsid w:val="00DD6E75"/>
    <w:rsid w:val="00DD7581"/>
    <w:rsid w:val="00DD7833"/>
    <w:rsid w:val="00DD7D36"/>
    <w:rsid w:val="00DE269C"/>
    <w:rsid w:val="00DF0C36"/>
    <w:rsid w:val="00DF6E98"/>
    <w:rsid w:val="00E024B4"/>
    <w:rsid w:val="00E03A95"/>
    <w:rsid w:val="00E0773A"/>
    <w:rsid w:val="00E11B1C"/>
    <w:rsid w:val="00E15EB6"/>
    <w:rsid w:val="00E31A91"/>
    <w:rsid w:val="00E40C12"/>
    <w:rsid w:val="00E434A2"/>
    <w:rsid w:val="00E46A9B"/>
    <w:rsid w:val="00E74EF9"/>
    <w:rsid w:val="00E77BD6"/>
    <w:rsid w:val="00E825FB"/>
    <w:rsid w:val="00E8268A"/>
    <w:rsid w:val="00EA3386"/>
    <w:rsid w:val="00EB4DAB"/>
    <w:rsid w:val="00EC5D1C"/>
    <w:rsid w:val="00ED046D"/>
    <w:rsid w:val="00EE20D6"/>
    <w:rsid w:val="00F04D78"/>
    <w:rsid w:val="00F1188A"/>
    <w:rsid w:val="00F23D49"/>
    <w:rsid w:val="00F322EF"/>
    <w:rsid w:val="00F42A1B"/>
    <w:rsid w:val="00F851C7"/>
    <w:rsid w:val="00FA2694"/>
    <w:rsid w:val="00FA7626"/>
    <w:rsid w:val="00FA7BD6"/>
    <w:rsid w:val="00FE3AB3"/>
    <w:rsid w:val="00FE6354"/>
    <w:rsid w:val="00FF01B0"/>
    <w:rsid w:val="00FF1527"/>
    <w:rsid w:val="05E01F5E"/>
    <w:rsid w:val="07506D7C"/>
    <w:rsid w:val="08B01C79"/>
    <w:rsid w:val="10AB164B"/>
    <w:rsid w:val="1A4F68B5"/>
    <w:rsid w:val="24C976A3"/>
    <w:rsid w:val="33305C70"/>
    <w:rsid w:val="33C76E05"/>
    <w:rsid w:val="37312AB5"/>
    <w:rsid w:val="38EA4A6F"/>
    <w:rsid w:val="3A074B76"/>
    <w:rsid w:val="3EFD4509"/>
    <w:rsid w:val="409C10FC"/>
    <w:rsid w:val="51770570"/>
    <w:rsid w:val="51F35209"/>
    <w:rsid w:val="558110E9"/>
    <w:rsid w:val="56AF1DD3"/>
    <w:rsid w:val="59E5124B"/>
    <w:rsid w:val="59EE2C05"/>
    <w:rsid w:val="5C7C2F38"/>
    <w:rsid w:val="5F3B6A32"/>
    <w:rsid w:val="625D5C1C"/>
    <w:rsid w:val="68A042A2"/>
    <w:rsid w:val="690A420D"/>
    <w:rsid w:val="6A913398"/>
    <w:rsid w:val="6B572E46"/>
    <w:rsid w:val="6F262130"/>
    <w:rsid w:val="71720147"/>
    <w:rsid w:val="73FB458E"/>
    <w:rsid w:val="78F4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38AE3-A509-4240-944F-1FC5DD9E0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417</Words>
  <Characters>2378</Characters>
  <Lines>19</Lines>
  <Paragraphs>5</Paragraphs>
  <TotalTime>3</TotalTime>
  <ScaleCrop>false</ScaleCrop>
  <LinksUpToDate>false</LinksUpToDate>
  <CharactersWithSpaces>2790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2021-08-25T02:47:00Z</dcterms:created>
  <dc:creator>gg</dc:creator>
  <cp:lastModifiedBy>鹿鸣</cp:lastModifiedBy>
  <cp:lastPrinted>2021-08-25T07:00:00Z</cp:lastPrinted>
  <dcterms:modified xsi:type="dcterms:W3CDTF">2023-08-30T08:13:29Z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6485AA74434D472F8BA4726B13C7B69B_12</vt:lpwstr>
  </property>
</Properties>
</file>